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5B0" w:rsidRDefault="004F55B0" w:rsidP="004F55B0">
      <w:pPr>
        <w:pStyle w:val="a3"/>
        <w:shd w:val="clear" w:color="auto" w:fill="F9F9F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Мероприятия по сокращению выбросов при втором режиме работы предприятия</w:t>
      </w:r>
    </w:p>
    <w:p w:rsidR="004F55B0" w:rsidRDefault="004F55B0" w:rsidP="004F55B0">
      <w:pPr>
        <w:pStyle w:val="a3"/>
        <w:shd w:val="clear" w:color="auto" w:fill="F9F9F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втором режиме работы предприятия мероприятия должны обеспечить сокращение концентрации загрязняющих веществ в приземном слое атмосферы примерно на 20—40%. Эти мероприятия включают в себя все мероприятия, разработанные для первого режима, а также мероприятия, влияющие на технологические процессы и сопровождающиеся незначительным снижением производительности предприятия.</w:t>
      </w:r>
    </w:p>
    <w:p w:rsidR="004F55B0" w:rsidRDefault="004F55B0" w:rsidP="004F55B0">
      <w:pPr>
        <w:pStyle w:val="a3"/>
        <w:shd w:val="clear" w:color="auto" w:fill="F9F9F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разработке мероприятий по сокращению выбросов при втором режиме целесообразно учитывать следующие мероприятия общего характера:</w:t>
      </w:r>
    </w:p>
    <w:p w:rsidR="004F55B0" w:rsidRDefault="004F55B0" w:rsidP="004F55B0">
      <w:pPr>
        <w:pStyle w:val="a3"/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снизить производительность отдельных аппаратов и технологических линий</w:t>
      </w:r>
      <w:r>
        <w:rPr>
          <w:rFonts w:ascii="Arial" w:hAnsi="Arial" w:cs="Arial"/>
          <w:color w:val="000000"/>
          <w:vertAlign w:val="superscript"/>
        </w:rPr>
        <w:t>;</w:t>
      </w:r>
      <w:r>
        <w:rPr>
          <w:rFonts w:ascii="Arial" w:hAnsi="Arial" w:cs="Arial"/>
          <w:color w:val="000000"/>
        </w:rPr>
        <w:t> работа которых связана со значительным выделением в атмосферу вредных веществ;</w:t>
      </w:r>
    </w:p>
    <w:p w:rsidR="004F55B0" w:rsidRDefault="004F55B0" w:rsidP="004F55B0">
      <w:pPr>
        <w:pStyle w:val="a3"/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случае, если сроки начала планово-предупредительных работ по ремонту технологического оборудования и наступления НМУ достаточно низки, следует провести остановку оборудования;</w:t>
      </w:r>
    </w:p>
    <w:p w:rsidR="004F55B0" w:rsidRDefault="004F55B0" w:rsidP="004F55B0">
      <w:pPr>
        <w:pStyle w:val="a3"/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уменьшить интенсивность технологических процессов, связанных с повышенными выбросами вредных веществ в атмосферу на тех предприятиях, где за счет интенсификации и использования более качественного сырья возможна компенсация отставания в периоды НМУ;</w:t>
      </w:r>
    </w:p>
    <w:p w:rsidR="004F55B0" w:rsidRDefault="004F55B0" w:rsidP="004F55B0">
      <w:pPr>
        <w:pStyle w:val="a3"/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перевести котельные и ТЭЦ, где это возможно, на природный из или малосернистое и малозольное топливо, при работе с которыми обеспечивается снижение выбросов вредных веществ в атмосферу;</w:t>
      </w:r>
    </w:p>
    <w:p w:rsidR="004F55B0" w:rsidRDefault="004F55B0" w:rsidP="004F55B0">
      <w:pPr>
        <w:pStyle w:val="a3"/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ограничить использование автотранспорта и других передвижных источников выбросов на территории предприятия и города согласно ранее разработанным схемам маршрутов;</w:t>
      </w:r>
    </w:p>
    <w:p w:rsidR="004F55B0" w:rsidRDefault="004F55B0" w:rsidP="004F55B0">
      <w:pPr>
        <w:pStyle w:val="a3"/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прекратить обкатку двигателей на испытательных стендах;</w:t>
      </w:r>
    </w:p>
    <w:p w:rsidR="004F55B0" w:rsidRDefault="004F55B0" w:rsidP="004F55B0">
      <w:pPr>
        <w:pStyle w:val="a3"/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принять меры по предотвращению испарения топлива;</w:t>
      </w:r>
    </w:p>
    <w:p w:rsidR="004F55B0" w:rsidRDefault="004F55B0" w:rsidP="004F55B0">
      <w:pPr>
        <w:pStyle w:val="a3"/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запретить сжигание отходов производства и мусора, если оно осуществляется без использования специальных установок, оснащенных </w:t>
      </w:r>
      <w:proofErr w:type="spellStart"/>
      <w:r>
        <w:rPr>
          <w:rFonts w:ascii="Arial" w:hAnsi="Arial" w:cs="Arial"/>
          <w:color w:val="000000"/>
        </w:rPr>
        <w:t>пылегазоулавливающими</w:t>
      </w:r>
      <w:proofErr w:type="spellEnd"/>
      <w:r>
        <w:rPr>
          <w:rFonts w:ascii="Arial" w:hAnsi="Arial" w:cs="Arial"/>
          <w:color w:val="000000"/>
        </w:rPr>
        <w:t xml:space="preserve"> аппаратами;</w:t>
      </w:r>
    </w:p>
    <w:p w:rsidR="004F55B0" w:rsidRDefault="004F55B0" w:rsidP="004F55B0">
      <w:pPr>
        <w:pStyle w:val="a3"/>
        <w:numPr>
          <w:ilvl w:val="0"/>
          <w:numId w:val="1"/>
        </w:numPr>
        <w:pBdr>
          <w:top w:val="single" w:sz="6" w:space="4" w:color="auto"/>
          <w:left w:val="single" w:sz="6" w:space="4" w:color="auto"/>
          <w:bottom w:val="single" w:sz="6" w:space="4" w:color="auto"/>
          <w:right w:val="single" w:sz="6" w:space="4" w:color="auto"/>
        </w:pBd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запретить работы на холодильных и других установках, связанные с утечкой загрязняющих веществ.</w:t>
      </w:r>
    </w:p>
    <w:p w:rsidR="002F2A7B" w:rsidRDefault="002F2A7B">
      <w:bookmarkStart w:id="0" w:name="_GoBack"/>
      <w:bookmarkEnd w:id="0"/>
    </w:p>
    <w:sectPr w:rsidR="002F2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54A08"/>
    <w:multiLevelType w:val="multilevel"/>
    <w:tmpl w:val="B5761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240"/>
    <w:rsid w:val="002F2A7B"/>
    <w:rsid w:val="004F55B0"/>
    <w:rsid w:val="0080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B4085-FCA1-4C55-B81F-C68786307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2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2</cp:revision>
  <dcterms:created xsi:type="dcterms:W3CDTF">2023-04-26T08:42:00Z</dcterms:created>
  <dcterms:modified xsi:type="dcterms:W3CDTF">2023-04-26T08:43:00Z</dcterms:modified>
</cp:coreProperties>
</file>