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70" w:rsidRDefault="00300870" w:rsidP="00300870">
      <w:pPr>
        <w:spacing w:after="0" w:line="240" w:lineRule="auto"/>
        <w:jc w:val="center"/>
      </w:pPr>
      <w:r>
        <w:t>П</w:t>
      </w:r>
      <w:r>
        <w:t>оложение об организации и ведении гражданской обороны в организации (в учреждении, на предприятии)</w:t>
      </w:r>
    </w:p>
    <w:p w:rsidR="00300870" w:rsidRDefault="00300870" w:rsidP="00300870">
      <w:pPr>
        <w:spacing w:after="0" w:line="240" w:lineRule="auto"/>
        <w:jc w:val="center"/>
      </w:pPr>
    </w:p>
    <w:p w:rsidR="00300870" w:rsidRDefault="00300870" w:rsidP="00300870">
      <w:pPr>
        <w:spacing w:after="0" w:line="240" w:lineRule="auto"/>
      </w:pPr>
      <w:r>
        <w:t>I. Общие положения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1.1. Настоящее Положение об организации и ведении гражданской обороны (ГО) в организации (в учреждении, на предприятии, в органе управления и т.д.) разработано в соответствии с действующими законодательными и нормативно-правовыми актами в области ГО и защиты от чрезвычайных ситуаций.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1.2. Положение определяет основы организации, порядок подготовки к ведению и порядок ведения ГО, а также основные мероприятия по ГО в организации.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1.3. Подготовка к ведению ГО заключается в заблаговременном выполнении мероприятий по подготовке к защите работников и материальных ценностей организации от опасностей, возникающих при военных конфликтах или вследствие этих конфликтов, а также при чрезвычайных ситуациях (далее - ЧС) природного и техногенного характера.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1.4. Ведение ГО заключается в выполнении мероприятий по защите работников и материальных ценностей организации от опасностей, возникающих при военных конфликтах или вследствие этих конфликтов, а также при ЧС природного и техногенного характера.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1.5. Руководство ГО осуществляет руководитель организации, являющийся по должности начальником ГО организации. Начальник ГО осуществляет руководство через структурное подразделение (работников), уполномоченное (уполномоченных) на решение задач в области ГО, и штаб ГО.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1.6. Органами управления ГО в организации являются: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структурные подразделения (работники), уполномоченные на решение задач в области ГО, создание (назначение) которых осуществляется в соответствии с постановлением Правительства РФ от 10.07.1999 N 782 "О создании (назначении) в организациях структурных подразделений (работников), уполномоченных на решение задач в области ГО" и приказом МЧС России от 23.05.2017 N 230 "Об утверждении Положения об уполномоченных на решение задач в области ГО структурных подразделениях (работниках) организаций";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штабы ГО (создаются по решению начальника ГО объекта);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эвакуационные комиссии;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комиссии по повышению устойчивости функционирования организации в военное время и/или условиях ЧС.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1.7. Структурные подразделения (работники), уполномоченные на решение задач в области ГО в своих организациях, выполняют следующие функции: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а) в организациях, отнесенных к категориям по ГО: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организуют разработку (разрабатывают), уточняют и корректируют планы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осуществляют методическое руководство планированием мероприятий ГО в представительствах и филиалах (при наличии);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lastRenderedPageBreak/>
        <w:t>- организуют планирование, подготовку и проведение мероприятий по рассредоточению работников, продолжающих деятельность в военное время, и работников, обеспечивающих выполнение мероприятий по ГО в зонах возможных опасностей, а также заблаговременную подготовку безопасных районов и производственной базы в безопасных районах;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разрабатывают проекты локальных документов, регламентирующих работу в области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-. формируют (разрабатывают) предложения по мероприятиям ГО, обеспечивающие выполнение мобилизационного плана организаций;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-. ведут учет защитных сооружений и других объектов ГО, принимают меры по поддержанию их в состоянии постоянной готовности к использованию, осуществляют контроль за их состоянием;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организуют планирование и проведение мероприятий по ГО, направленных на поддержание устойчивого функционирования организаций в военное время;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организуют разработку и реализацию инженерно-технических мероприятий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организуют планирование и проведение мероприятий по световой и другим видам маскировки;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организуют создание и поддержание в состоянии постоянной готовности к использованию систем связи и оповещения на пунктах управления этих организаций;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организуют прием сигналов ГО и доведение их до руководителей организаций;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организуют оповещение работников организаций об опасностях, возникающих при военных конфликтах или вследствие конфликтов, а также при возникновении чрезвычайных ситуаций природного и техногенного характера;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 xml:space="preserve">- организуют 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r>
        <w:t>радиационно</w:t>
      </w:r>
      <w:proofErr w:type="spellEnd"/>
      <w:r>
        <w:t xml:space="preserve"> опасных и </w:t>
      </w:r>
      <w:proofErr w:type="spellStart"/>
      <w:r>
        <w:t>ядерно</w:t>
      </w:r>
      <w:proofErr w:type="spellEnd"/>
      <w: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планируют и организуют подготовку по ГО руководителей организаций;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организуют, планируют и осуществляют контроль за созданием, оснащением, подготовкой нештатных аварийно-спасательных формирований, нештатных формирований по обеспечению выполнения мероприятий по ГО, спасательных служб организаций и осуществляют их учет;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участвуют в планировании проведения аварийно-спасательных работ;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организуют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планируют и организуют проведение учений и тренировок по ГО, а также участвуют в организации проведения учений и тренировок по мобилизационной подготовке;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формируют (разрабатывают) предложения по созданию, накоплению, хранению и освежению в целях ГО запасов материально-технических, продовольственных, медицинских и иных средств;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организуют создание страхового фонда документации по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организуют контроль за выполнением принятых решений и утвержденных планов по выполнению мероприятий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вносят на рассмотрение руководителю организации предложения по совершенствованию планирования и ведения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привлекают к работе по подготовке планов, распорядительных документов и отчетных материалов по ГО другие структурные подразделения организации.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б) в организациях, не отнесенных к категориям по ГО: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организуют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участвуют в планировании мероприятий по ГО муниципального образования в части касающейся;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организуют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1.8. На должность уполномоченного работника по ГО в организации назначаются лица, имеющие соответствующую подготовку в области ГО.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Уполномоченный работник по ГО назначается на должность и освобождается от должности приказом руководителя организации в соответствии с действующим законодательством РФ. В организациях, отнесенных к категории по ГО, кандидатура уполномоченного работника по ГО согласовывается с органами МЧС, органами управления ГО и ЧС местных администраций и вышестоящих органов управления (по отраслевой подчиненности).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Уполномоченный работник по ГО подчиняется непосредственно руководителю организации – начальнику ГО объекта.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Обязанности уполномоченного работника по ГО могут выполняться на штатной или нештатной основе. В организациях, не отнесенных к категориям по ГО, работа по ГО может выполняться по совместительству одним из работников организации, что закрепляется приказом руководителя организации. Соответствующие записи вносятся в должностную инструкцию работника.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1.9. В организации может создаваться штаб ГО, являющийся нештатным рабочим органом при начальнике ГО организации. Штаб формируется из числа руководящего состава организации. В его состав входят: начальник штаба (обычно это уполномоченный на решение задач в области ГО в организации), заместители начальника штаба, председатель эвакуационной комиссии, председатель комиссии по повышению устойчивости функционирования организации, руководители спасательных служб ГО организации. Состав штаба и функциональные обязанности его членов утверждает руководитель ГО организации по представлению начальника штаба ГО.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1.10. Мероприятия по ГО в организации организуются и проводятся в соответствии с Федеральным законом от 12.02.1998 N 28-ФЗ "О ГО", постановлением Правительства РФ от 26.11.2007 N 804 "Об утверждении Положения о ГО в Российской Федерации" и иными действующими законодательными и нормативно-правовыми актами в области ГО и защиты ЧС, а также настоящим Положением.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1.11. Ведение ГО в организации осуществляется на основе планов ГО, определяющих объем, организацию, порядок обеспечения, способы и сроки выполнения мероприятий по ГО и ликвидации ЧС.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1.12. Оповещение работников организации об опасностях, возникающих при ведении военных конфликтов или вследствие этих конфликтов, а также при ЧС природного и техногенного характера, производится оперативным дежурным организации или иным ответственным за оповещение должностным лицом на основе утвержденной схемы оповещения.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1.13. Проведение эвакуации в организации планируется заблаговременно в мирное время согласно постановлению Правительства РФ от 22.06.2004 N 303-дсп "О порядке эвакуации населения, материальных и культурных ценностей в безопасные районы".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1.14. Для укрытия работников организации заблаговременно создаются защитные сооружения ГО в соответствии с постановлением Правительства РФ от 29.11.1999 N 1309 "О Порядке создания убежищ и иных объектов ГО". Защитные сооружения ГО используются в соответствии с приказами МЧС России от 21.07.2005 N 575 "Об утверждении Порядка содержания и использования защитных сооружений ГО в мирное время" и от 15.12.2002 N 583 "Об утверждении и введении в действие Правил эксплуатации защитных сооружений ГО".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При отсутствии защитных сооружений или недостаточном их количестве для укрытия работников организации используются заглубленные помещения, метрополитены и другие подземные сооружения.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Заблаговременное закрепление работников организации за защитными сооружениями согласовывается с органами МЧС России и документально фиксируется.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1.15. Обеспечение работников организации средствами индивидуальной защиты осуществляется согласно постановлению Правительства РФ от 27.04.2000 N 379 "О накоплении, хранении и использовании в целях ГО запасов материально-технических, продовольственных, медицинских и иных средств", приказам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и от 01.10.2014 N 543 "Об утверждении Положения об организации обеспечения населения средствами индивидуальной защиты".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1.16. Для решения задач ГО по решению вышестоящих органов управления ГО организация создает нештатные формирования ГО согласно приказу МЧС России от 18.12.2014 N 701 "Об утверждении Типового порядка создания нештатных формирований по обеспечению выполнения мероприятий по ГО".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1.17. В целях повышения устойчивости функционирования в военное время на объектах организации в соответствии с Законом от 12.02.1998 N 28-ФЗ "О ГО" предусматривается: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 xml:space="preserve">- выполнение мероприятий по повышению надежности функционирования систем и источников </w:t>
      </w:r>
      <w:proofErr w:type="spellStart"/>
      <w:r>
        <w:t>энерго</w:t>
      </w:r>
      <w:proofErr w:type="spellEnd"/>
      <w:r>
        <w:t>- и водоснабжения;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организация выполнения мероприятий по борьбе с пожарами, возникшими при военных конфликтах или вследствие этих конфликтов, а также при ЧС природного и техногенного характера;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осуществление световой и других видов маскировки объектов.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lastRenderedPageBreak/>
        <w:t>1.18. Для первоочередного обеспечения работников организации, оснащения нештатных формирований ГО при проведении аварийно-спасательных и других неотложных работ при военных конфликтах или вследствие этих конфликтов, а также при возникновении ЧС природного и техногенного характера в организации создаются запасы материально-технических, продовольственных, медицинских и иных средств в соответствии с постановлением Правительства РФ от 27.04.2000 N 379 "О накоплении, хранении и использовании в целях ГО запасов материально-технических, продовольственных, медицинских и иных средств".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1.19. Медицинское обеспечение (проведение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в интересах ГО в организации организуется силами и средствами учреждений здравоохранения во взаимодействии с органами, уполномоченными осуществлять государственный санитарно-эпидемиологический надзор, в порядке, установленном законодательством Российской Федерации.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1.20. Отнесение территорий, на которых расположена организация, к группам по ГО осуществляется в соответствии с постановлением Правительства РФ от 03.10.1998 N 1149 "О Порядке отнесения территорий к группам по ГО".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Отнесение организации к категории по ГО осуществляется в соответствии с постановлением Правительства РФ от 16.08.2016 N 804 "Об утверждении Правил отнесения организаций к категориям по ГО в зависимости от роли в экономике государства или влияния на безопасность населения",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1.21. Обучение и подготовка работников организации в области ГО и защиты от ЧС природного и техногенного характера организуется в соответствии с постановлениями Правительства РФ от 02.11.2000 N 841 "Об утверждении Положения о подготовке населения в области ГО" и от 04.09.2003 N 547 "О подготовке населения в области защиты от чрезвычайных ситуаций природного и техногенного характера".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Обучение осуществляется в рамках единой системы подготовки населения в области ГО и защиты от ЧС природного и техногенного характера посредством: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самостоятельной подготовки;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переподготовки и повышения квалификации в образовательных организациях МЧС России, образовательных организациях дополнительного профессионального образования, имеющих соответствующую лицензию, учебно-методических центрах по ГО и защите от ЧС субъектов РФ и на курсах ГО муниципальных образований;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участия в учениях, тренировках и других плановых мероприятиях по ГО и защите от ЧС;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проведения вводного инструктажа по ГО вновь поступающих работников;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проведения занятий по месту службы (работы).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 xml:space="preserve"> </w:t>
      </w:r>
    </w:p>
    <w:p w:rsidR="00300870" w:rsidRDefault="00300870" w:rsidP="00300870">
      <w:pPr>
        <w:spacing w:after="0" w:line="240" w:lineRule="auto"/>
      </w:pPr>
      <w:r>
        <w:t>II. Основные задачи, фу</w:t>
      </w:r>
      <w:r>
        <w:t>нкции и полномочия в области ГО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2.1. Основными задачами в области ГО в организации являются: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организация и осуществление подготовки (обучения) работников организации в области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lastRenderedPageBreak/>
        <w:t>- оповещение работников организации об опасностях, возникающих при военных конфликтах или вследствие этих конфликтов, а также при ЧС природного и техногенного характера;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эвакуация работников организации и материальных ценностей в безопасные районы;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проведение мероприятий по укрытию работников организации в защитных сооружениях, созданию и содержанию запасов средств индивидуальной защиты, приборов радиационной и химической разведки, дозиметрического контроля и медицинских средств, их предоставление работникам организации;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проведение мероприятий по световой маскировке и другим видам маскировки;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участие в организации проведения аварийно-спасательных и других неотложных работ в случае возникновения опасностей для работников организации при военных конфликтах или вследствие этих конфликтов, а также при ЧС природного и техногенного характера;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участие в борьбе с пожарами, возникшими при военных конфликтах или вследствие этих конфликтов, а также при ЧС природного и техногенного характера на территориях зданий и помещений;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первоочередное жизнеобеспечение работников организации, пострадавших при военных конфликтах или вследствие этих конфликтов, а также при ЧС природного и техногенного характера;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принятие мер по восстановлению и обеспечению устойчивого функционирования объектов организации, необходимых для выживания работников при военных конфликтах или вследствие этих конфликтов, а также при ЧС природного и техногенного характера;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сбор и обмен информацией в области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обеспечение постоянной готовности сил ГО.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2.2. Организация в области ГО осуществляет следующие полномочия: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выполняет требования нормативно-правовых документов в области ГО и указания вышестоящих органов управления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разрабатывает и реализует план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организует проведение мероприятий по ГО, включая создание и подготовку необходимых сил и средств;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осуществляет меры, направленные на сохранение объектов, необходимых для устойчивого функционирования организации в военное время;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создает и поддерживает в состоянии постоянной готовности техническую систему управления ГО и систему оповещения работников организации об опасностях, возникающих при военных конфликтах или вследствие этих конфликтов, а также при ЧС природного и техногенного характера;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создает и содержит в целях ГО запасы материально-технических, продовольственных, медицинских и иных средств;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lastRenderedPageBreak/>
        <w:t>- определяет перечень организаций, обеспечивающих выполнение</w:t>
      </w:r>
      <w:r>
        <w:t xml:space="preserve"> мероприятий по ГО организации.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III. Основные мероприятия по ГО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3.1. Основные мероприятия по подготовке к ведению ГО в организации: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разработка и утверждение локальных нормативно-правовых документов в целях выполнения задач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ежегодное планирование основных мероприятий по вопросам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разработка, уточнение и корректировка планов ГО и документов по их реализации;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планирование и подготовка работников организации в области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организационно-методическое руководство и контроль за обучением руководства, работников организации;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информирование работников организации, пропаганда знаний в области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создание и поддержание в состоянии постоянной готовности технических систем управления ГО, систем оповещения организации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сбор информации в области ГО и обмен ею;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организация планирования, подготовки и проведения эвакуации;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подготовка безопасных районов (мест) для размещения руководства, работников организации, материальных ценностей, подлежащих эвакуации;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создание и организация деятельности эвакуационных органов, а также подготовка их личного состава;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поддержание в состоянии постоянной готовности к использованию по предназначению и техническое обслуживание защитных сооружений ГО и их технических систем;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приспособление в мирное и военное время заглубленных помещений и других сооружений подземного пространства для укрытия работников организации;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организация укрытия работников организации в защитных сооружениях;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накопление, хранение, освежение, использование по предназначению и обеспечение выдачи средств индивидуальной защиты работникам организации;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определение перечня объектов, подлежащих маскировке;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участие в комплексной маскировке объектов организации, являющихся вероятными целями при использовании современных средств поражения;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 xml:space="preserve">- организация взаимодействия организации с МЧС России, Вооруженными Силами Российской Федерации и другими воинскими формированиями по проведению аварийно-спасательных и </w:t>
      </w:r>
      <w:r>
        <w:lastRenderedPageBreak/>
        <w:t>других неотложных работ в случае возникновения опасностей для работников организации при военных конфликтах или вследствие этих конфликтов, а также при ЧС природного и техногенного характера, по обнаружению и обозначению районов, подвергшихся радиоактивному, химическому, биологическому и иному заражению;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планирование и организация основных видов жизнеобеспечения работников организации;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организация взаимодействия с учреждениями здравоохранения Российской Федерации, с органами, уполномоченными осуществлять государственный санитарно-эпидемиологический надзор Российской Федерации, по медицинскому обслуживанию (проведению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работников организации, пострадавших при военных конфликтах или вследствие этих конфликтов, включая оказание первой медицинской помощи, и принятию других необходимых мер;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участие в планировании эвакуации пострадавших работников организации в лечебные учреждения;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организация взаимодействия с органами исполнительной власти субъектов РФ, органами местного самоуправления по вопросам восстановления функционирования необходимых для обеспечения организации коммунальных служб;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подготовка сил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участие в проведении учений и тренировок по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разработка и корректировка планов действий сил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организация взаимодействия с привлекаемыми силами ГО.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3.2. Основные мероприятия по ведению ГО в организации: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организация работы органов управления ГО организации;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оповещение работников организации об опасностях, возникающих при военных конфликтах или вследствие этих конфликтов, а также при возникновении ЧС природного и техногенного характера;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укрытие работников организации в защитных сооружениях ГО;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выдача работникам средств индивидуальной защиты;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организация деятельности эвакуационных органов;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эвакуация работников организации и членов их семей, а также материальных ценностей в безопасные районы;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проведение мероприятий по световой и другим видам маскировки;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lastRenderedPageBreak/>
        <w:t>- участие в проведении аварийно-спасательных работ в случае возникновения опасностей для работников организации при военных конфликтах или вследствие этих конфликтов, а также при возникновении ЧС природного и техногенного характера;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осуществление эвакуации пострадавших работников организации и членов их семей в медицинские организации;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участие в проведении санитарно-гигиенических и противоэпидемических мероприятий среди работников организации и членов их семей, пострадавших при военных конфликтах или вследствие этих конфликтов;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выполнение мероприятий по повышению устойчивости функционирования объектов организации в военное время и повышению надежности функционирования на них инженерных систем;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предоставление, работникам организации информационно-психологической поддержки;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взаимодействие с территориальными органами МЧС России по вопросам: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контроля за радиационной, химической и биологической обстановкой;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проведения аварийно-спасательных и других неотложных работ;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санитарной обработки работников организации, специальной обработки техники, материальных ценностей, обеззараживания объектов;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- тушения пожаров в районах проведения аварийно-спасательных и других не</w:t>
      </w:r>
      <w:r>
        <w:t>отложных работ в военное время.</w:t>
      </w:r>
    </w:p>
    <w:p w:rsidR="00300870" w:rsidRDefault="00300870" w:rsidP="00300870">
      <w:pPr>
        <w:spacing w:after="0" w:line="240" w:lineRule="auto"/>
      </w:pPr>
    </w:p>
    <w:p w:rsidR="00300870" w:rsidRDefault="00300870" w:rsidP="00300870">
      <w:pPr>
        <w:spacing w:after="0" w:line="240" w:lineRule="auto"/>
      </w:pPr>
      <w:r>
        <w:t>IV. Заключительные поло</w:t>
      </w:r>
      <w:r>
        <w:t>жения</w:t>
      </w:r>
    </w:p>
    <w:p w:rsidR="00300870" w:rsidRDefault="00300870" w:rsidP="00300870">
      <w:pPr>
        <w:spacing w:after="0" w:line="240" w:lineRule="auto"/>
      </w:pPr>
      <w:bookmarkStart w:id="0" w:name="_GoBack"/>
      <w:bookmarkEnd w:id="0"/>
    </w:p>
    <w:p w:rsidR="000462C5" w:rsidRDefault="00300870" w:rsidP="00300870">
      <w:pPr>
        <w:spacing w:after="0" w:line="240" w:lineRule="auto"/>
      </w:pPr>
      <w:r>
        <w:t>4.1. Неисполнение должностными лицами организации обязанностей в области ГО влечет ответственность в соответствии с законодательством Российской Федерации.</w:t>
      </w:r>
    </w:p>
    <w:sectPr w:rsidR="0004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4A"/>
    <w:rsid w:val="000462C5"/>
    <w:rsid w:val="00131C4A"/>
    <w:rsid w:val="0030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CA5B"/>
  <w15:chartTrackingRefBased/>
  <w15:docId w15:val="{AE48238F-DE87-4401-BC28-E29C7E63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3349</Words>
  <Characters>19092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2023-04-27T11:00:00Z</dcterms:created>
  <dcterms:modified xsi:type="dcterms:W3CDTF">2023-04-27T11:02:00Z</dcterms:modified>
</cp:coreProperties>
</file>