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3B" w:rsidRPr="00161566" w:rsidRDefault="00EC723B" w:rsidP="00EC723B">
      <w:pPr>
        <w:pStyle w:val="ConsPlusNormal"/>
        <w:jc w:val="right"/>
        <w:outlineLvl w:val="0"/>
        <w:rPr>
          <w:rFonts w:ascii="Times New Roman" w:hAnsi="Times New Roman" w:cs="Times New Roman"/>
          <w:sz w:val="24"/>
          <w:szCs w:val="24"/>
        </w:rPr>
      </w:pPr>
      <w:bookmarkStart w:id="0" w:name="_GoBack"/>
      <w:bookmarkEnd w:id="0"/>
      <w:r w:rsidRPr="00161566">
        <w:rPr>
          <w:rFonts w:ascii="Times New Roman" w:hAnsi="Times New Roman" w:cs="Times New Roman"/>
          <w:sz w:val="24"/>
          <w:szCs w:val="24"/>
        </w:rPr>
        <w:t>Приложение</w:t>
      </w:r>
    </w:p>
    <w:p w:rsidR="00EC723B" w:rsidRPr="00161566" w:rsidRDefault="00EC723B" w:rsidP="00EC723B">
      <w:pPr>
        <w:pStyle w:val="ConsPlusNormal"/>
        <w:jc w:val="right"/>
        <w:rPr>
          <w:rFonts w:ascii="Times New Roman" w:hAnsi="Times New Roman" w:cs="Times New Roman"/>
          <w:sz w:val="24"/>
          <w:szCs w:val="24"/>
        </w:rPr>
      </w:pPr>
      <w:r w:rsidRPr="00161566">
        <w:rPr>
          <w:rFonts w:ascii="Times New Roman" w:hAnsi="Times New Roman" w:cs="Times New Roman"/>
          <w:sz w:val="24"/>
          <w:szCs w:val="24"/>
        </w:rPr>
        <w:t>к приказу Министерства труда</w:t>
      </w:r>
    </w:p>
    <w:p w:rsidR="00EC723B" w:rsidRPr="00161566" w:rsidRDefault="00EC723B" w:rsidP="00EC723B">
      <w:pPr>
        <w:pStyle w:val="ConsPlusNormal"/>
        <w:jc w:val="right"/>
        <w:rPr>
          <w:rFonts w:ascii="Times New Roman" w:hAnsi="Times New Roman" w:cs="Times New Roman"/>
          <w:sz w:val="24"/>
          <w:szCs w:val="24"/>
        </w:rPr>
      </w:pPr>
      <w:r w:rsidRPr="00161566">
        <w:rPr>
          <w:rFonts w:ascii="Times New Roman" w:hAnsi="Times New Roman" w:cs="Times New Roman"/>
          <w:sz w:val="24"/>
          <w:szCs w:val="24"/>
        </w:rPr>
        <w:t>и социальной защиты</w:t>
      </w:r>
    </w:p>
    <w:p w:rsidR="00EC723B" w:rsidRPr="00161566" w:rsidRDefault="00EC723B" w:rsidP="00EC723B">
      <w:pPr>
        <w:pStyle w:val="ConsPlusNormal"/>
        <w:jc w:val="right"/>
        <w:rPr>
          <w:rFonts w:ascii="Times New Roman" w:hAnsi="Times New Roman" w:cs="Times New Roman"/>
          <w:sz w:val="24"/>
          <w:szCs w:val="24"/>
        </w:rPr>
      </w:pPr>
      <w:r w:rsidRPr="00161566">
        <w:rPr>
          <w:rFonts w:ascii="Times New Roman" w:hAnsi="Times New Roman" w:cs="Times New Roman"/>
          <w:sz w:val="24"/>
          <w:szCs w:val="24"/>
        </w:rPr>
        <w:t>Российской Федерации</w:t>
      </w:r>
    </w:p>
    <w:p w:rsidR="00EC723B" w:rsidRPr="00161566" w:rsidRDefault="00EC723B" w:rsidP="00EC723B">
      <w:pPr>
        <w:pStyle w:val="ConsPlusNormal"/>
        <w:jc w:val="right"/>
        <w:rPr>
          <w:rFonts w:ascii="Times New Roman" w:hAnsi="Times New Roman" w:cs="Times New Roman"/>
          <w:sz w:val="24"/>
          <w:szCs w:val="24"/>
        </w:rPr>
      </w:pPr>
      <w:r w:rsidRPr="00161566">
        <w:rPr>
          <w:rFonts w:ascii="Times New Roman" w:hAnsi="Times New Roman" w:cs="Times New Roman"/>
          <w:sz w:val="24"/>
          <w:szCs w:val="24"/>
        </w:rPr>
        <w:t>от 14 июля 2021 г. N 467н</w:t>
      </w:r>
    </w:p>
    <w:p w:rsidR="00EC723B" w:rsidRPr="00EC723B" w:rsidRDefault="00EC723B" w:rsidP="00EC723B">
      <w:pPr>
        <w:pStyle w:val="ConsPlusNormal"/>
        <w:jc w:val="right"/>
        <w:rPr>
          <w:rFonts w:ascii="Times New Roman" w:hAnsi="Times New Roman" w:cs="Times New Roman"/>
          <w:sz w:val="28"/>
          <w:szCs w:val="28"/>
        </w:rPr>
      </w:pPr>
    </w:p>
    <w:p w:rsidR="00EC723B" w:rsidRPr="00EC723B" w:rsidRDefault="00EC723B" w:rsidP="00EC723B">
      <w:pPr>
        <w:pStyle w:val="ConsPlusTitle"/>
        <w:jc w:val="center"/>
        <w:rPr>
          <w:rFonts w:ascii="Times New Roman" w:hAnsi="Times New Roman" w:cs="Times New Roman"/>
          <w:sz w:val="28"/>
          <w:szCs w:val="28"/>
        </w:rPr>
      </w:pPr>
      <w:bookmarkStart w:id="1" w:name="P44"/>
      <w:bookmarkEnd w:id="1"/>
      <w:r w:rsidRPr="00EC723B">
        <w:rPr>
          <w:rFonts w:ascii="Times New Roman" w:hAnsi="Times New Roman" w:cs="Times New Roman"/>
          <w:sz w:val="28"/>
          <w:szCs w:val="28"/>
        </w:rPr>
        <w:t>ПРАВИЛА</w:t>
      </w:r>
    </w:p>
    <w:p w:rsidR="00EC723B" w:rsidRPr="00EC723B" w:rsidRDefault="00EC723B" w:rsidP="00EC723B">
      <w:pPr>
        <w:pStyle w:val="ConsPlusTitle"/>
        <w:jc w:val="center"/>
        <w:rPr>
          <w:rFonts w:ascii="Times New Roman" w:hAnsi="Times New Roman" w:cs="Times New Roman"/>
          <w:sz w:val="28"/>
          <w:szCs w:val="28"/>
        </w:rPr>
      </w:pPr>
      <w:r w:rsidRPr="00EC723B">
        <w:rPr>
          <w:rFonts w:ascii="Times New Roman" w:hAnsi="Times New Roman" w:cs="Times New Roman"/>
          <w:sz w:val="28"/>
          <w:szCs w:val="28"/>
        </w:rPr>
        <w:t>ФИНАНСОВОГО ОБЕСПЕЧЕНИЯ ПРЕДУПРЕДИТЕЛЬНЫХ МЕР ПО СОКРАЩЕНИЮ</w:t>
      </w:r>
      <w:r w:rsidR="00161566">
        <w:rPr>
          <w:rFonts w:ascii="Times New Roman" w:hAnsi="Times New Roman" w:cs="Times New Roman"/>
          <w:sz w:val="28"/>
          <w:szCs w:val="28"/>
        </w:rPr>
        <w:t xml:space="preserve"> </w:t>
      </w:r>
      <w:r w:rsidRPr="00EC723B">
        <w:rPr>
          <w:rFonts w:ascii="Times New Roman" w:hAnsi="Times New Roman" w:cs="Times New Roman"/>
          <w:sz w:val="28"/>
          <w:szCs w:val="28"/>
        </w:rPr>
        <w:t>ПРОИЗВОДСТВЕННОГО ТРАВМАТИЗМА И ПРОФЕССИОНАЛЬНЫХ ЗАБОЛЕВАНИЙ</w:t>
      </w:r>
    </w:p>
    <w:p w:rsidR="00EC723B" w:rsidRDefault="00EC723B" w:rsidP="00EC723B">
      <w:pPr>
        <w:pStyle w:val="ConsPlusTitle"/>
        <w:jc w:val="center"/>
        <w:rPr>
          <w:rFonts w:ascii="Times New Roman" w:hAnsi="Times New Roman" w:cs="Times New Roman"/>
          <w:sz w:val="28"/>
          <w:szCs w:val="28"/>
        </w:rPr>
      </w:pPr>
      <w:r w:rsidRPr="00EC723B">
        <w:rPr>
          <w:rFonts w:ascii="Times New Roman" w:hAnsi="Times New Roman" w:cs="Times New Roman"/>
          <w:sz w:val="28"/>
          <w:szCs w:val="28"/>
        </w:rPr>
        <w:t>РАБОТНИКОВ И САНАТОРНО-КУРОРТНОГО ЛЕЧЕНИЯ РАБОТНИКОВ,</w:t>
      </w:r>
      <w:r w:rsidR="00161566">
        <w:rPr>
          <w:rFonts w:ascii="Times New Roman" w:hAnsi="Times New Roman" w:cs="Times New Roman"/>
          <w:sz w:val="28"/>
          <w:szCs w:val="28"/>
        </w:rPr>
        <w:t xml:space="preserve"> </w:t>
      </w:r>
      <w:r w:rsidRPr="00EC723B">
        <w:rPr>
          <w:rFonts w:ascii="Times New Roman" w:hAnsi="Times New Roman" w:cs="Times New Roman"/>
          <w:sz w:val="28"/>
          <w:szCs w:val="28"/>
        </w:rPr>
        <w:t>ЗАНЯТЫХ НА РАБОТАХ С ВРЕДНЫМИ И (ИЛИ) ОПАСНЫМИ</w:t>
      </w:r>
      <w:r w:rsidR="00161566">
        <w:rPr>
          <w:rFonts w:ascii="Times New Roman" w:hAnsi="Times New Roman" w:cs="Times New Roman"/>
          <w:sz w:val="28"/>
          <w:szCs w:val="28"/>
        </w:rPr>
        <w:t xml:space="preserve"> </w:t>
      </w:r>
      <w:r w:rsidRPr="00EC723B">
        <w:rPr>
          <w:rFonts w:ascii="Times New Roman" w:hAnsi="Times New Roman" w:cs="Times New Roman"/>
          <w:sz w:val="28"/>
          <w:szCs w:val="28"/>
        </w:rPr>
        <w:t>ПРОИЗВОДСТВЕННЫМИ ФАКТОРАМИ</w:t>
      </w:r>
    </w:p>
    <w:p w:rsidR="000B6023" w:rsidRPr="00EC723B" w:rsidRDefault="000B6023" w:rsidP="00EC723B">
      <w:pPr>
        <w:pStyle w:val="ConsPlusTitle"/>
        <w:jc w:val="center"/>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B6023" w:rsidTr="00392B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6023" w:rsidRDefault="000B6023" w:rsidP="00392B9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B6023" w:rsidRDefault="000B6023" w:rsidP="00392B9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B6023" w:rsidRPr="000B6023" w:rsidRDefault="000B6023" w:rsidP="00392B98">
            <w:pPr>
              <w:autoSpaceDE w:val="0"/>
              <w:autoSpaceDN w:val="0"/>
              <w:adjustRightInd w:val="0"/>
              <w:spacing w:after="0" w:line="240" w:lineRule="auto"/>
              <w:jc w:val="center"/>
              <w:rPr>
                <w:rFonts w:ascii="Times New Roman" w:hAnsi="Times New Roman" w:cs="Times New Roman"/>
                <w:color w:val="392C69"/>
                <w:sz w:val="24"/>
                <w:szCs w:val="24"/>
              </w:rPr>
            </w:pPr>
            <w:r w:rsidRPr="000B6023">
              <w:rPr>
                <w:rFonts w:ascii="Times New Roman" w:hAnsi="Times New Roman" w:cs="Times New Roman"/>
                <w:color w:val="392C69"/>
                <w:sz w:val="24"/>
                <w:szCs w:val="24"/>
              </w:rPr>
              <w:t>(в ред</w:t>
            </w:r>
            <w:r w:rsidRPr="000B6023">
              <w:rPr>
                <w:rFonts w:ascii="Times New Roman" w:hAnsi="Times New Roman" w:cs="Times New Roman"/>
                <w:sz w:val="24"/>
                <w:szCs w:val="24"/>
              </w:rPr>
              <w:t xml:space="preserve">. </w:t>
            </w:r>
            <w:hyperlink r:id="rId4" w:history="1">
              <w:r w:rsidRPr="000B6023">
                <w:rPr>
                  <w:rFonts w:ascii="Times New Roman" w:hAnsi="Times New Roman" w:cs="Times New Roman"/>
                  <w:sz w:val="24"/>
                  <w:szCs w:val="24"/>
                </w:rPr>
                <w:t>Приказа</w:t>
              </w:r>
            </w:hyperlink>
            <w:r w:rsidRPr="000B6023">
              <w:rPr>
                <w:rFonts w:ascii="Times New Roman" w:hAnsi="Times New Roman" w:cs="Times New Roman"/>
                <w:sz w:val="24"/>
                <w:szCs w:val="24"/>
              </w:rPr>
              <w:t xml:space="preserve"> Минтруда </w:t>
            </w:r>
            <w:r w:rsidRPr="000B6023">
              <w:rPr>
                <w:rFonts w:ascii="Times New Roman" w:hAnsi="Times New Roman" w:cs="Times New Roman"/>
                <w:color w:val="392C69"/>
                <w:sz w:val="24"/>
                <w:szCs w:val="24"/>
              </w:rPr>
              <w:t xml:space="preserve">России от 31.05.2022 N 330н) </w:t>
            </w:r>
          </w:p>
        </w:tc>
        <w:tc>
          <w:tcPr>
            <w:tcW w:w="113" w:type="dxa"/>
            <w:shd w:val="clear" w:color="auto" w:fill="F4F3F8"/>
            <w:tcMar>
              <w:top w:w="0" w:type="dxa"/>
              <w:left w:w="0" w:type="dxa"/>
              <w:bottom w:w="0" w:type="dxa"/>
              <w:right w:w="0" w:type="dxa"/>
            </w:tcMar>
          </w:tcPr>
          <w:p w:rsidR="000B6023" w:rsidRDefault="000B6023" w:rsidP="00392B98">
            <w:pPr>
              <w:autoSpaceDE w:val="0"/>
              <w:autoSpaceDN w:val="0"/>
              <w:adjustRightInd w:val="0"/>
              <w:spacing w:after="0" w:line="240" w:lineRule="auto"/>
              <w:jc w:val="center"/>
              <w:rPr>
                <w:rFonts w:ascii="Times New Roman" w:hAnsi="Times New Roman" w:cs="Times New Roman"/>
                <w:color w:val="392C69"/>
                <w:sz w:val="28"/>
                <w:szCs w:val="28"/>
              </w:rPr>
            </w:pPr>
          </w:p>
        </w:tc>
      </w:tr>
    </w:tbl>
    <w:p w:rsidR="00EC723B" w:rsidRPr="00EC723B" w:rsidRDefault="00EC723B" w:rsidP="00EC723B">
      <w:pPr>
        <w:pStyle w:val="ConsPlusNormal"/>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EC723B" w:rsidRPr="00EC723B" w:rsidRDefault="00EC723B" w:rsidP="00EC723B">
      <w:pPr>
        <w:pStyle w:val="ConsPlusNormal"/>
        <w:ind w:firstLine="540"/>
        <w:jc w:val="both"/>
        <w:rPr>
          <w:rFonts w:ascii="Times New Roman" w:hAnsi="Times New Roman" w:cs="Times New Roman"/>
          <w:sz w:val="28"/>
          <w:szCs w:val="28"/>
        </w:rPr>
      </w:pPr>
      <w:bookmarkStart w:id="2" w:name="P54"/>
      <w:bookmarkEnd w:id="2"/>
      <w:r w:rsidRPr="00EC723B">
        <w:rPr>
          <w:rFonts w:ascii="Times New Roman" w:hAnsi="Times New Roman" w:cs="Times New Roman"/>
          <w:sz w:val="28"/>
          <w:szCs w:val="28"/>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5">
        <w:r w:rsidRPr="00EC723B">
          <w:rPr>
            <w:rFonts w:ascii="Times New Roman" w:hAnsi="Times New Roman" w:cs="Times New Roman"/>
            <w:sz w:val="28"/>
            <w:szCs w:val="28"/>
          </w:rPr>
          <w:t>страхование</w:t>
        </w:r>
      </w:hyperlink>
      <w:r w:rsidRPr="00EC723B">
        <w:rPr>
          <w:rFonts w:ascii="Times New Roman" w:hAnsi="Times New Roman" w:cs="Times New Roman"/>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6">
        <w:r w:rsidRPr="00EC723B">
          <w:rPr>
            <w:rFonts w:ascii="Times New Roman" w:hAnsi="Times New Roman" w:cs="Times New Roman"/>
            <w:sz w:val="28"/>
            <w:szCs w:val="28"/>
          </w:rPr>
          <w:t>пособий</w:t>
        </w:r>
      </w:hyperlink>
      <w:r w:rsidRPr="00EC723B">
        <w:rPr>
          <w:rFonts w:ascii="Times New Roman" w:hAnsi="Times New Roman" w:cs="Times New Roman"/>
          <w:sz w:val="28"/>
          <w:szCs w:val="28"/>
        </w:rPr>
        <w:t xml:space="preserve"> по временной </w:t>
      </w:r>
      <w:r w:rsidRPr="00EC723B">
        <w:rPr>
          <w:rFonts w:ascii="Times New Roman" w:hAnsi="Times New Roman" w:cs="Times New Roman"/>
          <w:sz w:val="28"/>
          <w:szCs w:val="28"/>
        </w:rP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7">
        <w:r w:rsidRPr="00EC723B">
          <w:rPr>
            <w:rFonts w:ascii="Times New Roman" w:hAnsi="Times New Roman" w:cs="Times New Roman"/>
            <w:sz w:val="28"/>
            <w:szCs w:val="28"/>
          </w:rPr>
          <w:t>пособий</w:t>
        </w:r>
      </w:hyperlink>
      <w:r w:rsidRPr="00EC723B">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8">
        <w:r w:rsidRPr="00EC723B">
          <w:rPr>
            <w:rFonts w:ascii="Times New Roman" w:hAnsi="Times New Roman" w:cs="Times New Roman"/>
            <w:sz w:val="28"/>
            <w:szCs w:val="28"/>
          </w:rPr>
          <w:t>возраста</w:t>
        </w:r>
      </w:hyperlink>
      <w:r w:rsidRPr="00EC723B">
        <w:rPr>
          <w:rFonts w:ascii="Times New Roman" w:hAnsi="Times New Roman" w:cs="Times New Roman"/>
          <w:sz w:val="28"/>
          <w:szCs w:val="28"/>
        </w:rPr>
        <w:t>, дающего право на назначение страховой пенсии по старости в соответствии с пенсионным законодательством.</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3. Финансовому обеспечению за счет сумм страховых взносов подлежат расходы страхователя на следующие предупредительные меры:</w:t>
      </w:r>
    </w:p>
    <w:p w:rsidR="00EC723B" w:rsidRPr="00EC723B" w:rsidRDefault="00EC723B" w:rsidP="00EC723B">
      <w:pPr>
        <w:pStyle w:val="ConsPlusNormal"/>
        <w:ind w:firstLine="540"/>
        <w:jc w:val="both"/>
        <w:rPr>
          <w:rFonts w:ascii="Times New Roman" w:hAnsi="Times New Roman" w:cs="Times New Roman"/>
          <w:sz w:val="28"/>
          <w:szCs w:val="28"/>
        </w:rPr>
      </w:pPr>
      <w:bookmarkStart w:id="3" w:name="P60"/>
      <w:bookmarkEnd w:id="3"/>
      <w:r w:rsidRPr="00EC723B">
        <w:rPr>
          <w:rFonts w:ascii="Times New Roman" w:hAnsi="Times New Roman" w:cs="Times New Roman"/>
          <w:sz w:val="28"/>
          <w:szCs w:val="28"/>
        </w:rPr>
        <w:t>а) проведение специальной оценки условий труда;</w:t>
      </w:r>
    </w:p>
    <w:p w:rsidR="00EC723B" w:rsidRPr="00EC723B" w:rsidRDefault="00EC723B" w:rsidP="00EC723B">
      <w:pPr>
        <w:pStyle w:val="ConsPlusNormal"/>
        <w:ind w:firstLine="540"/>
        <w:jc w:val="both"/>
        <w:rPr>
          <w:rFonts w:ascii="Times New Roman" w:hAnsi="Times New Roman" w:cs="Times New Roman"/>
          <w:sz w:val="28"/>
          <w:szCs w:val="28"/>
        </w:rPr>
      </w:pPr>
      <w:bookmarkStart w:id="4" w:name="P61"/>
      <w:bookmarkEnd w:id="4"/>
      <w:r w:rsidRPr="00EC723B">
        <w:rPr>
          <w:rFonts w:ascii="Times New Roman" w:hAnsi="Times New Roman" w:cs="Times New Roman"/>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C723B" w:rsidRPr="00EC723B" w:rsidRDefault="00EC723B" w:rsidP="00EC723B">
      <w:pPr>
        <w:pStyle w:val="ConsPlusNormal"/>
        <w:ind w:firstLine="540"/>
        <w:jc w:val="both"/>
        <w:rPr>
          <w:rFonts w:ascii="Times New Roman" w:hAnsi="Times New Roman" w:cs="Times New Roman"/>
          <w:sz w:val="28"/>
          <w:szCs w:val="28"/>
        </w:rPr>
      </w:pPr>
      <w:bookmarkStart w:id="5" w:name="P62"/>
      <w:bookmarkEnd w:id="5"/>
      <w:r w:rsidRPr="00EC723B">
        <w:rPr>
          <w:rFonts w:ascii="Times New Roman" w:hAnsi="Times New Roman" w:cs="Times New Roman"/>
          <w:sz w:val="28"/>
          <w:szCs w:val="28"/>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руководители организаций малого предпринимательства;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работники организаций малого предпринимательства (с численностью работников до 50 человек), на которых возложены обязанности специалистов </w:t>
      </w:r>
      <w:r w:rsidRPr="00EC723B">
        <w:rPr>
          <w:rFonts w:ascii="Times New Roman" w:hAnsi="Times New Roman" w:cs="Times New Roman"/>
          <w:sz w:val="28"/>
          <w:szCs w:val="28"/>
        </w:rPr>
        <w:lastRenderedPageBreak/>
        <w:t>по охране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руководители (в том числе руководители структурных подразделений) государственных (муниципальных) учреждений;</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руководители и специалисты служб охраны труда организаций;</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члены комитетов (комиссий) по охране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EC723B" w:rsidRPr="00EC723B" w:rsidRDefault="00EC723B" w:rsidP="00EC723B">
      <w:pPr>
        <w:pStyle w:val="ConsPlusNormal"/>
        <w:ind w:firstLine="539"/>
        <w:jc w:val="both"/>
        <w:rPr>
          <w:rFonts w:ascii="Times New Roman" w:hAnsi="Times New Roman" w:cs="Times New Roman"/>
          <w:sz w:val="28"/>
          <w:szCs w:val="28"/>
        </w:rPr>
      </w:pPr>
      <w:bookmarkStart w:id="6" w:name="P69"/>
      <w:bookmarkEnd w:id="6"/>
      <w:r w:rsidRPr="00EC723B">
        <w:rPr>
          <w:rFonts w:ascii="Times New Roman" w:hAnsi="Times New Roman" w:cs="Times New Roman"/>
          <w:sz w:val="28"/>
          <w:szCs w:val="28"/>
        </w:rPr>
        <w:t xml:space="preserve">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w:t>
      </w:r>
      <w:r w:rsidRPr="00161566">
        <w:rPr>
          <w:rFonts w:ascii="Times New Roman" w:hAnsi="Times New Roman" w:cs="Times New Roman"/>
          <w:szCs w:val="20"/>
        </w:rPr>
        <w:t>&lt;1&gt;</w:t>
      </w:r>
      <w:r w:rsidRPr="00EC723B">
        <w:rPr>
          <w:rFonts w:ascii="Times New Roman" w:hAnsi="Times New Roman" w:cs="Times New Roman"/>
          <w:sz w:val="28"/>
          <w:szCs w:val="28"/>
        </w:rPr>
        <w:t xml:space="preserve">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EC723B" w:rsidRPr="00EC723B" w:rsidRDefault="00EC723B" w:rsidP="00EC723B">
      <w:pPr>
        <w:pStyle w:val="ConsPlusNormal"/>
        <w:ind w:firstLine="539"/>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39"/>
        <w:jc w:val="both"/>
        <w:rPr>
          <w:rFonts w:ascii="Times New Roman" w:hAnsi="Times New Roman" w:cs="Times New Roman"/>
          <w:szCs w:val="20"/>
        </w:rPr>
      </w:pPr>
      <w:r w:rsidRPr="00161566">
        <w:rPr>
          <w:rFonts w:ascii="Times New Roman" w:hAnsi="Times New Roman" w:cs="Times New Roman"/>
          <w:szCs w:val="20"/>
        </w:rPr>
        <w:t xml:space="preserve">&lt;1&gt; </w:t>
      </w:r>
      <w:hyperlink r:id="rId9">
        <w:r w:rsidRPr="00161566">
          <w:rPr>
            <w:rFonts w:ascii="Times New Roman" w:hAnsi="Times New Roman" w:cs="Times New Roman"/>
            <w:szCs w:val="20"/>
          </w:rPr>
          <w:t>Подпункт 2.3.2</w:t>
        </w:r>
      </w:hyperlink>
      <w:r w:rsidRPr="00161566">
        <w:rPr>
          <w:rFonts w:ascii="Times New Roman" w:hAnsi="Times New Roman" w:cs="Times New Roman"/>
          <w:szCs w:val="20"/>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bookmarkStart w:id="7" w:name="P73"/>
      <w:bookmarkEnd w:id="7"/>
      <w:r w:rsidRPr="00EC723B">
        <w:rPr>
          <w:rFonts w:ascii="Times New Roman" w:hAnsi="Times New Roman" w:cs="Times New Roman"/>
          <w:sz w:val="28"/>
          <w:szCs w:val="28"/>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EC723B" w:rsidRPr="00EC723B" w:rsidRDefault="00EC723B" w:rsidP="00EC723B">
      <w:pPr>
        <w:pStyle w:val="ConsPlusNormal"/>
        <w:ind w:firstLine="540"/>
        <w:jc w:val="both"/>
        <w:rPr>
          <w:rFonts w:ascii="Times New Roman" w:hAnsi="Times New Roman" w:cs="Times New Roman"/>
          <w:sz w:val="28"/>
          <w:szCs w:val="28"/>
        </w:rPr>
      </w:pPr>
      <w:bookmarkStart w:id="8" w:name="P74"/>
      <w:bookmarkEnd w:id="8"/>
      <w:r w:rsidRPr="00EC723B">
        <w:rPr>
          <w:rFonts w:ascii="Times New Roman" w:hAnsi="Times New Roman" w:cs="Times New Roman"/>
          <w:sz w:val="28"/>
          <w:szCs w:val="28"/>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EC723B" w:rsidRPr="00EC723B" w:rsidRDefault="00EC723B" w:rsidP="00EC723B">
      <w:pPr>
        <w:pStyle w:val="ConsPlusNormal"/>
        <w:ind w:firstLine="540"/>
        <w:jc w:val="both"/>
        <w:rPr>
          <w:rFonts w:ascii="Times New Roman" w:hAnsi="Times New Roman" w:cs="Times New Roman"/>
          <w:sz w:val="28"/>
          <w:szCs w:val="28"/>
        </w:rPr>
      </w:pPr>
      <w:bookmarkStart w:id="9" w:name="P75"/>
      <w:bookmarkEnd w:id="9"/>
      <w:r w:rsidRPr="00EC723B">
        <w:rPr>
          <w:rFonts w:ascii="Times New Roman" w:hAnsi="Times New Roman" w:cs="Times New Roman"/>
          <w:sz w:val="28"/>
          <w:szCs w:val="28"/>
        </w:rPr>
        <w:t xml:space="preserve">е) проведение обязательных периодических медицинских осмотров (обследований) работников </w:t>
      </w:r>
      <w:r w:rsidRPr="00161566">
        <w:rPr>
          <w:rFonts w:ascii="Times New Roman" w:hAnsi="Times New Roman" w:cs="Times New Roman"/>
          <w:szCs w:val="20"/>
        </w:rPr>
        <w:t>&lt;2&gt;</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&lt;2&gt; </w:t>
      </w:r>
      <w:hyperlink r:id="rId10">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11">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w:t>
      </w:r>
      <w:r w:rsidRPr="00161566">
        <w:rPr>
          <w:rFonts w:ascii="Times New Roman" w:hAnsi="Times New Roman" w:cs="Times New Roman"/>
          <w:szCs w:val="20"/>
        </w:rPr>
        <w:lastRenderedPageBreak/>
        <w:t>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EC723B" w:rsidRPr="00EC723B" w:rsidRDefault="00EC723B" w:rsidP="00EC723B">
      <w:pPr>
        <w:pStyle w:val="ConsPlusNormal"/>
        <w:ind w:firstLine="540"/>
        <w:jc w:val="both"/>
        <w:rPr>
          <w:rFonts w:ascii="Times New Roman" w:hAnsi="Times New Roman" w:cs="Times New Roman"/>
          <w:sz w:val="28"/>
          <w:szCs w:val="28"/>
        </w:rPr>
      </w:pPr>
      <w:bookmarkStart w:id="10" w:name="P79"/>
      <w:bookmarkEnd w:id="10"/>
      <w:r w:rsidRPr="00EC723B">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12">
        <w:r w:rsidRPr="00EC723B">
          <w:rPr>
            <w:rFonts w:ascii="Times New Roman" w:hAnsi="Times New Roman" w:cs="Times New Roman"/>
            <w:sz w:val="28"/>
            <w:szCs w:val="28"/>
          </w:rPr>
          <w:t>Перечнем</w:t>
        </w:r>
      </w:hyperlink>
      <w:r w:rsidRPr="00EC723B">
        <w:rPr>
          <w:rFonts w:ascii="Times New Roman" w:hAnsi="Times New Roman" w:cs="Times New Roman"/>
          <w:sz w:val="28"/>
          <w:szCs w:val="28"/>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EC723B" w:rsidRPr="00EC723B" w:rsidRDefault="00EC723B" w:rsidP="00EC723B">
      <w:pPr>
        <w:pStyle w:val="ConsPlusNormal"/>
        <w:ind w:firstLine="540"/>
        <w:jc w:val="both"/>
        <w:rPr>
          <w:rFonts w:ascii="Times New Roman" w:hAnsi="Times New Roman" w:cs="Times New Roman"/>
          <w:sz w:val="28"/>
          <w:szCs w:val="28"/>
        </w:rPr>
      </w:pPr>
      <w:bookmarkStart w:id="11" w:name="P80"/>
      <w:bookmarkEnd w:id="11"/>
      <w:r w:rsidRPr="00EC723B">
        <w:rPr>
          <w:rFonts w:ascii="Times New Roman" w:hAnsi="Times New Roman" w:cs="Times New Roman"/>
          <w:sz w:val="28"/>
          <w:szCs w:val="28"/>
        </w:rPr>
        <w:t xml:space="preserve">з) приобретение страхователями, работники которых проходят обязательные </w:t>
      </w:r>
      <w:proofErr w:type="spellStart"/>
      <w:r w:rsidRPr="00EC723B">
        <w:rPr>
          <w:rFonts w:ascii="Times New Roman" w:hAnsi="Times New Roman" w:cs="Times New Roman"/>
          <w:sz w:val="28"/>
          <w:szCs w:val="28"/>
        </w:rPr>
        <w:t>предсменные</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послесменные</w:t>
      </w:r>
      <w:proofErr w:type="spellEnd"/>
      <w:r w:rsidRPr="00EC723B">
        <w:rPr>
          <w:rFonts w:ascii="Times New Roman" w:hAnsi="Times New Roman" w:cs="Times New Roman"/>
          <w:sz w:val="28"/>
          <w:szCs w:val="28"/>
        </w:rPr>
        <w:t xml:space="preserve">) и (или) </w:t>
      </w:r>
      <w:proofErr w:type="spellStart"/>
      <w:r w:rsidRPr="00EC723B">
        <w:rPr>
          <w:rFonts w:ascii="Times New Roman" w:hAnsi="Times New Roman" w:cs="Times New Roman"/>
          <w:sz w:val="28"/>
          <w:szCs w:val="28"/>
        </w:rPr>
        <w:t>предрейсовые</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послерейсовые</w:t>
      </w:r>
      <w:proofErr w:type="spellEnd"/>
      <w:r w:rsidRPr="00EC723B">
        <w:rPr>
          <w:rFonts w:ascii="Times New Roman" w:hAnsi="Times New Roman" w:cs="Times New Roman"/>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EC723B">
        <w:rPr>
          <w:rFonts w:ascii="Times New Roman" w:hAnsi="Times New Roman" w:cs="Times New Roman"/>
          <w:sz w:val="28"/>
          <w:szCs w:val="28"/>
        </w:rPr>
        <w:t>психоактивных</w:t>
      </w:r>
      <w:proofErr w:type="spellEnd"/>
      <w:r w:rsidRPr="00EC723B">
        <w:rPr>
          <w:rFonts w:ascii="Times New Roman" w:hAnsi="Times New Roman" w:cs="Times New Roman"/>
          <w:sz w:val="28"/>
          <w:szCs w:val="28"/>
        </w:rPr>
        <w:t xml:space="preserve"> веществ в моче, зарегистрированных в установленном порядке </w:t>
      </w:r>
      <w:r w:rsidRPr="00161566">
        <w:rPr>
          <w:rFonts w:ascii="Times New Roman" w:hAnsi="Times New Roman" w:cs="Times New Roman"/>
          <w:szCs w:val="20"/>
        </w:rPr>
        <w:t>&lt;3&gt;</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&lt;3&gt; </w:t>
      </w:r>
      <w:hyperlink r:id="rId13">
        <w:r w:rsidRPr="00161566">
          <w:rPr>
            <w:rFonts w:ascii="Times New Roman" w:hAnsi="Times New Roman" w:cs="Times New Roman"/>
            <w:szCs w:val="20"/>
          </w:rPr>
          <w:t>Постановление</w:t>
        </w:r>
      </w:hyperlink>
      <w:r w:rsidRPr="00161566">
        <w:rPr>
          <w:rFonts w:ascii="Times New Roman" w:hAnsi="Times New Roman" w:cs="Times New Roman"/>
          <w:szCs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14">
        <w:r w:rsidRPr="00161566">
          <w:rPr>
            <w:rFonts w:ascii="Times New Roman" w:hAnsi="Times New Roman" w:cs="Times New Roman"/>
            <w:szCs w:val="20"/>
          </w:rPr>
          <w:t>Решение</w:t>
        </w:r>
      </w:hyperlink>
      <w:r w:rsidRPr="00161566">
        <w:rPr>
          <w:rFonts w:ascii="Times New Roman" w:hAnsi="Times New Roman" w:cs="Times New Roman"/>
          <w:szCs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bookmarkStart w:id="12" w:name="P84"/>
      <w:bookmarkEnd w:id="12"/>
      <w:r w:rsidRPr="00EC723B">
        <w:rPr>
          <w:rFonts w:ascii="Times New Roman" w:hAnsi="Times New Roman" w:cs="Times New Roman"/>
          <w:sz w:val="28"/>
          <w:szCs w:val="28"/>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EC723B">
        <w:rPr>
          <w:rFonts w:ascii="Times New Roman" w:hAnsi="Times New Roman" w:cs="Times New Roman"/>
          <w:sz w:val="28"/>
          <w:szCs w:val="28"/>
        </w:rPr>
        <w:t>тахографов</w:t>
      </w:r>
      <w:proofErr w:type="spellEnd"/>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bookmarkStart w:id="13" w:name="P85"/>
      <w:bookmarkEnd w:id="13"/>
      <w:r w:rsidRPr="00EC723B">
        <w:rPr>
          <w:rFonts w:ascii="Times New Roman" w:hAnsi="Times New Roman" w:cs="Times New Roman"/>
          <w:sz w:val="28"/>
          <w:szCs w:val="28"/>
        </w:rPr>
        <w:t>к) приобретение страхователями аптечек для оказания первой помощи;</w:t>
      </w:r>
    </w:p>
    <w:p w:rsidR="00EC723B" w:rsidRPr="00EC723B" w:rsidRDefault="00EC723B" w:rsidP="00EC723B">
      <w:pPr>
        <w:pStyle w:val="ConsPlusNormal"/>
        <w:ind w:firstLine="540"/>
        <w:jc w:val="both"/>
        <w:rPr>
          <w:rFonts w:ascii="Times New Roman" w:hAnsi="Times New Roman" w:cs="Times New Roman"/>
          <w:sz w:val="28"/>
          <w:szCs w:val="28"/>
        </w:rPr>
      </w:pPr>
      <w:bookmarkStart w:id="14" w:name="P86"/>
      <w:bookmarkEnd w:id="14"/>
      <w:r w:rsidRPr="00EC723B">
        <w:rPr>
          <w:rFonts w:ascii="Times New Roman" w:hAnsi="Times New Roman" w:cs="Times New Roman"/>
          <w:sz w:val="28"/>
          <w:szCs w:val="28"/>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C723B" w:rsidRPr="00EC723B" w:rsidRDefault="00EC723B" w:rsidP="00EC723B">
      <w:pPr>
        <w:pStyle w:val="ConsPlusNormal"/>
        <w:ind w:firstLine="540"/>
        <w:jc w:val="both"/>
        <w:rPr>
          <w:rFonts w:ascii="Times New Roman" w:hAnsi="Times New Roman" w:cs="Times New Roman"/>
          <w:sz w:val="28"/>
          <w:szCs w:val="28"/>
        </w:rPr>
      </w:pPr>
      <w:bookmarkStart w:id="15" w:name="P87"/>
      <w:bookmarkEnd w:id="15"/>
      <w:r w:rsidRPr="00EC723B">
        <w:rPr>
          <w:rFonts w:ascii="Times New Roman" w:hAnsi="Times New Roman" w:cs="Times New Roman"/>
          <w:sz w:val="28"/>
          <w:szCs w:val="28"/>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EC723B">
        <w:rPr>
          <w:rFonts w:ascii="Times New Roman" w:hAnsi="Times New Roman" w:cs="Times New Roman"/>
          <w:sz w:val="28"/>
          <w:szCs w:val="28"/>
        </w:rPr>
        <w:t>аудиофиксацию</w:t>
      </w:r>
      <w:proofErr w:type="spellEnd"/>
      <w:r w:rsidRPr="00EC723B">
        <w:rPr>
          <w:rFonts w:ascii="Times New Roman" w:hAnsi="Times New Roman" w:cs="Times New Roman"/>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C723B" w:rsidRPr="00EC723B" w:rsidRDefault="00EC723B" w:rsidP="00EC723B">
      <w:pPr>
        <w:pStyle w:val="ConsPlusNormal"/>
        <w:ind w:firstLine="540"/>
        <w:jc w:val="both"/>
        <w:rPr>
          <w:rFonts w:ascii="Times New Roman" w:hAnsi="Times New Roman" w:cs="Times New Roman"/>
          <w:sz w:val="28"/>
          <w:szCs w:val="28"/>
        </w:rPr>
      </w:pPr>
      <w:bookmarkStart w:id="16" w:name="P88"/>
      <w:bookmarkEnd w:id="16"/>
      <w:r w:rsidRPr="00EC723B">
        <w:rPr>
          <w:rFonts w:ascii="Times New Roman" w:hAnsi="Times New Roman" w:cs="Times New Roman"/>
          <w:sz w:val="28"/>
          <w:szCs w:val="28"/>
        </w:rPr>
        <w:t xml:space="preserve">н) санаторно-курортное лечение работников не ранее чем за пять лет до </w:t>
      </w:r>
      <w:r w:rsidRPr="00EC723B">
        <w:rPr>
          <w:rFonts w:ascii="Times New Roman" w:hAnsi="Times New Roman" w:cs="Times New Roman"/>
          <w:sz w:val="28"/>
          <w:szCs w:val="28"/>
        </w:rPr>
        <w:lastRenderedPageBreak/>
        <w:t>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EC723B" w:rsidRPr="00EC723B" w:rsidRDefault="00EC723B" w:rsidP="00EC723B">
      <w:pPr>
        <w:pStyle w:val="ConsPlusNormal"/>
        <w:ind w:firstLine="540"/>
        <w:jc w:val="both"/>
        <w:rPr>
          <w:rFonts w:ascii="Times New Roman" w:hAnsi="Times New Roman" w:cs="Times New Roman"/>
          <w:sz w:val="28"/>
          <w:szCs w:val="28"/>
        </w:rPr>
      </w:pPr>
      <w:bookmarkStart w:id="17" w:name="P89"/>
      <w:bookmarkEnd w:id="17"/>
      <w:r w:rsidRPr="00EC723B">
        <w:rPr>
          <w:rFonts w:ascii="Times New Roman" w:hAnsi="Times New Roman" w:cs="Times New Roman"/>
          <w:sz w:val="28"/>
          <w:szCs w:val="28"/>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EC723B" w:rsidRPr="00EC723B" w:rsidRDefault="00EC723B" w:rsidP="00EC723B">
      <w:pPr>
        <w:pStyle w:val="ConsPlusNormal"/>
        <w:ind w:firstLine="540"/>
        <w:jc w:val="both"/>
        <w:rPr>
          <w:rFonts w:ascii="Times New Roman" w:hAnsi="Times New Roman" w:cs="Times New Roman"/>
          <w:sz w:val="28"/>
          <w:szCs w:val="28"/>
        </w:rPr>
      </w:pPr>
      <w:bookmarkStart w:id="18" w:name="P90"/>
      <w:bookmarkEnd w:id="18"/>
      <w:r w:rsidRPr="00EC723B">
        <w:rPr>
          <w:rFonts w:ascii="Times New Roman" w:hAnsi="Times New Roman" w:cs="Times New Roman"/>
          <w:sz w:val="28"/>
          <w:szCs w:val="28"/>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EC723B">
        <w:rPr>
          <w:rFonts w:ascii="Times New Roman" w:hAnsi="Times New Roman" w:cs="Times New Roman"/>
          <w:sz w:val="28"/>
          <w:szCs w:val="28"/>
        </w:rPr>
        <w:t>импортозамещения</w:t>
      </w:r>
      <w:proofErr w:type="spellEnd"/>
      <w:r w:rsidRPr="00EC723B">
        <w:rPr>
          <w:rFonts w:ascii="Times New Roman" w:hAnsi="Times New Roman" w:cs="Times New Roman"/>
          <w:sz w:val="28"/>
          <w:szCs w:val="28"/>
        </w:rPr>
        <w:t xml:space="preserve">), обеспечивающих безопасное ведение горных работ, в рамках модернизации основных производств, в соответствии с </w:t>
      </w:r>
      <w:hyperlink r:id="rId15">
        <w:r w:rsidRPr="00EC723B">
          <w:rPr>
            <w:rFonts w:ascii="Times New Roman" w:hAnsi="Times New Roman" w:cs="Times New Roman"/>
            <w:sz w:val="28"/>
            <w:szCs w:val="28"/>
          </w:rPr>
          <w:t>перечнем</w:t>
        </w:r>
      </w:hyperlink>
      <w:r w:rsidRPr="00EC723B">
        <w:rPr>
          <w:rFonts w:ascii="Times New Roman" w:hAnsi="Times New Roman" w:cs="Times New Roman"/>
          <w:sz w:val="28"/>
          <w:szCs w:val="28"/>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EC723B">
        <w:rPr>
          <w:rFonts w:ascii="Times New Roman" w:hAnsi="Times New Roman" w:cs="Times New Roman"/>
          <w:sz w:val="28"/>
          <w:szCs w:val="28"/>
        </w:rPr>
        <w:t>импортозамещения</w:t>
      </w:r>
      <w:proofErr w:type="spellEnd"/>
      <w:r w:rsidRPr="00EC723B">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EC723B" w:rsidRPr="00EC723B" w:rsidRDefault="00EC723B" w:rsidP="00EC723B">
      <w:pPr>
        <w:pStyle w:val="ConsPlusNormal"/>
        <w:ind w:firstLine="540"/>
        <w:jc w:val="both"/>
        <w:rPr>
          <w:rFonts w:ascii="Times New Roman" w:hAnsi="Times New Roman" w:cs="Times New Roman"/>
          <w:sz w:val="28"/>
          <w:szCs w:val="28"/>
        </w:rPr>
      </w:pPr>
      <w:bookmarkStart w:id="19" w:name="P92"/>
      <w:bookmarkEnd w:id="19"/>
      <w:r w:rsidRPr="00EC723B">
        <w:rPr>
          <w:rFonts w:ascii="Times New Roman" w:hAnsi="Times New Roman" w:cs="Times New Roman"/>
          <w:sz w:val="28"/>
          <w:szCs w:val="28"/>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16">
        <w:r w:rsidRPr="00EC723B">
          <w:rPr>
            <w:rFonts w:ascii="Times New Roman" w:hAnsi="Times New Roman" w:cs="Times New Roman"/>
            <w:sz w:val="28"/>
            <w:szCs w:val="28"/>
          </w:rPr>
          <w:t>приказом</w:t>
        </w:r>
      </w:hyperlink>
      <w:r w:rsidRPr="00EC723B">
        <w:rPr>
          <w:rFonts w:ascii="Times New Roman" w:hAnsi="Times New Roman" w:cs="Times New Roman"/>
          <w:sz w:val="28"/>
          <w:szCs w:val="28"/>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w:t>
      </w:r>
      <w:proofErr w:type="spellStart"/>
      <w:r w:rsidRPr="00EC723B">
        <w:rPr>
          <w:rFonts w:ascii="Times New Roman" w:hAnsi="Times New Roman" w:cs="Times New Roman"/>
          <w:sz w:val="28"/>
          <w:szCs w:val="28"/>
        </w:rPr>
        <w:t>Минздравсоцразвития</w:t>
      </w:r>
      <w:proofErr w:type="spellEnd"/>
      <w:r w:rsidRPr="00EC723B">
        <w:rPr>
          <w:rFonts w:ascii="Times New Roman" w:hAnsi="Times New Roman" w:cs="Times New Roman"/>
          <w:sz w:val="28"/>
          <w:szCs w:val="28"/>
        </w:rPr>
        <w:t xml:space="preserve"> России от 16 февраля 2009 г. N 45н).</w:t>
      </w:r>
    </w:p>
    <w:p w:rsidR="00EC723B" w:rsidRPr="00EC723B" w:rsidRDefault="00EC723B" w:rsidP="00EC723B">
      <w:pPr>
        <w:pStyle w:val="ConsPlusNormal"/>
        <w:ind w:firstLine="540"/>
        <w:jc w:val="both"/>
        <w:rPr>
          <w:rFonts w:ascii="Times New Roman" w:hAnsi="Times New Roman" w:cs="Times New Roman"/>
          <w:sz w:val="28"/>
          <w:szCs w:val="28"/>
        </w:rPr>
      </w:pPr>
      <w:bookmarkStart w:id="20" w:name="P94"/>
      <w:bookmarkEnd w:id="20"/>
      <w:r w:rsidRPr="00EC723B">
        <w:rPr>
          <w:rFonts w:ascii="Times New Roman" w:hAnsi="Times New Roman" w:cs="Times New Roman"/>
          <w:sz w:val="28"/>
          <w:szCs w:val="28"/>
        </w:rPr>
        <w:t>3.1. Финансовому обеспечению в 202</w:t>
      </w:r>
      <w:r w:rsidR="00161566">
        <w:rPr>
          <w:rFonts w:ascii="Times New Roman" w:hAnsi="Times New Roman" w:cs="Times New Roman"/>
          <w:sz w:val="28"/>
          <w:szCs w:val="28"/>
        </w:rPr>
        <w:t>2</w:t>
      </w:r>
      <w:r w:rsidRPr="00EC723B">
        <w:rPr>
          <w:rFonts w:ascii="Times New Roman" w:hAnsi="Times New Roman" w:cs="Times New Roman"/>
          <w:sz w:val="28"/>
          <w:szCs w:val="28"/>
        </w:rPr>
        <w:t xml:space="preserve">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EC723B">
        <w:rPr>
          <w:rFonts w:ascii="Times New Roman" w:hAnsi="Times New Roman" w:cs="Times New Roman"/>
          <w:sz w:val="28"/>
          <w:szCs w:val="28"/>
        </w:rPr>
        <w:t>коронавирусной</w:t>
      </w:r>
      <w:proofErr w:type="spellEnd"/>
      <w:r w:rsidRPr="00EC723B">
        <w:rPr>
          <w:rFonts w:ascii="Times New Roman" w:hAnsi="Times New Roman" w:cs="Times New Roman"/>
          <w:sz w:val="28"/>
          <w:szCs w:val="28"/>
        </w:rPr>
        <w:t xml:space="preserve"> инфекции (COVID-19):</w:t>
      </w:r>
    </w:p>
    <w:p w:rsidR="00EC723B" w:rsidRPr="00EC723B" w:rsidRDefault="00EC723B" w:rsidP="00EC723B">
      <w:pPr>
        <w:pStyle w:val="ConsPlusNormal"/>
        <w:ind w:firstLine="540"/>
        <w:jc w:val="both"/>
        <w:rPr>
          <w:rFonts w:ascii="Times New Roman" w:hAnsi="Times New Roman" w:cs="Times New Roman"/>
          <w:sz w:val="28"/>
          <w:szCs w:val="28"/>
        </w:rPr>
      </w:pPr>
      <w:bookmarkStart w:id="21" w:name="P95"/>
      <w:bookmarkEnd w:id="21"/>
      <w:r w:rsidRPr="00EC723B">
        <w:rPr>
          <w:rFonts w:ascii="Times New Roman" w:hAnsi="Times New Roman" w:cs="Times New Roman"/>
          <w:sz w:val="28"/>
          <w:szCs w:val="28"/>
        </w:rPr>
        <w:t xml:space="preserve">а) приобретение одноразовых масок, респираторов и (или) многоразовых </w:t>
      </w:r>
      <w:r w:rsidRPr="00EC723B">
        <w:rPr>
          <w:rFonts w:ascii="Times New Roman" w:hAnsi="Times New Roman" w:cs="Times New Roman"/>
          <w:sz w:val="28"/>
          <w:szCs w:val="28"/>
        </w:rPr>
        <w:lastRenderedPageBreak/>
        <w:t>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EC723B" w:rsidRPr="00EC723B" w:rsidRDefault="00EC723B" w:rsidP="00EC723B">
      <w:pPr>
        <w:pStyle w:val="ConsPlusNormal"/>
        <w:ind w:firstLine="540"/>
        <w:jc w:val="both"/>
        <w:rPr>
          <w:rFonts w:ascii="Times New Roman" w:hAnsi="Times New Roman" w:cs="Times New Roman"/>
          <w:sz w:val="28"/>
          <w:szCs w:val="28"/>
        </w:rPr>
      </w:pPr>
      <w:bookmarkStart w:id="22" w:name="P96"/>
      <w:bookmarkEnd w:id="22"/>
      <w:r w:rsidRPr="00EC723B">
        <w:rPr>
          <w:rFonts w:ascii="Times New Roman" w:hAnsi="Times New Roman" w:cs="Times New Roman"/>
          <w:sz w:val="28"/>
          <w:szCs w:val="28"/>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EC723B" w:rsidRPr="00EC723B" w:rsidRDefault="00EC723B" w:rsidP="00EC723B">
      <w:pPr>
        <w:pStyle w:val="ConsPlusNormal"/>
        <w:ind w:firstLine="540"/>
        <w:jc w:val="both"/>
        <w:rPr>
          <w:rFonts w:ascii="Times New Roman" w:hAnsi="Times New Roman" w:cs="Times New Roman"/>
          <w:sz w:val="28"/>
          <w:szCs w:val="28"/>
        </w:rPr>
      </w:pPr>
      <w:bookmarkStart w:id="23" w:name="P97"/>
      <w:bookmarkEnd w:id="23"/>
      <w:r w:rsidRPr="00EC723B">
        <w:rPr>
          <w:rFonts w:ascii="Times New Roman" w:hAnsi="Times New Roman" w:cs="Times New Roman"/>
          <w:sz w:val="28"/>
          <w:szCs w:val="28"/>
        </w:rPr>
        <w:t xml:space="preserve">в) приобретение устройств (оборудования), в том числе </w:t>
      </w:r>
      <w:proofErr w:type="spellStart"/>
      <w:r w:rsidRPr="00EC723B">
        <w:rPr>
          <w:rFonts w:ascii="Times New Roman" w:hAnsi="Times New Roman" w:cs="Times New Roman"/>
          <w:sz w:val="28"/>
          <w:szCs w:val="28"/>
        </w:rPr>
        <w:t>рециркуляторов</w:t>
      </w:r>
      <w:proofErr w:type="spellEnd"/>
      <w:r w:rsidRPr="00EC723B">
        <w:rPr>
          <w:rFonts w:ascii="Times New Roman" w:hAnsi="Times New Roman" w:cs="Times New Roman"/>
          <w:sz w:val="28"/>
          <w:szCs w:val="28"/>
        </w:rPr>
        <w:t xml:space="preserve"> воздуха, и (или) дезинфицирующих средств </w:t>
      </w:r>
      <w:proofErr w:type="spellStart"/>
      <w:r w:rsidRPr="00EC723B">
        <w:rPr>
          <w:rFonts w:ascii="Times New Roman" w:hAnsi="Times New Roman" w:cs="Times New Roman"/>
          <w:sz w:val="28"/>
          <w:szCs w:val="28"/>
        </w:rPr>
        <w:t>вирулицидного</w:t>
      </w:r>
      <w:proofErr w:type="spellEnd"/>
      <w:r w:rsidRPr="00EC723B">
        <w:rPr>
          <w:rFonts w:ascii="Times New Roman" w:hAnsi="Times New Roman" w:cs="Times New Roman"/>
          <w:sz w:val="28"/>
          <w:szCs w:val="28"/>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EC723B" w:rsidRPr="00EC723B" w:rsidRDefault="00EC723B" w:rsidP="00EC723B">
      <w:pPr>
        <w:pStyle w:val="ConsPlusNormal"/>
        <w:ind w:firstLine="540"/>
        <w:jc w:val="both"/>
        <w:rPr>
          <w:rFonts w:ascii="Times New Roman" w:hAnsi="Times New Roman" w:cs="Times New Roman"/>
          <w:sz w:val="28"/>
          <w:szCs w:val="28"/>
        </w:rPr>
      </w:pPr>
      <w:bookmarkStart w:id="24" w:name="P98"/>
      <w:bookmarkEnd w:id="24"/>
      <w:r w:rsidRPr="00EC723B">
        <w:rPr>
          <w:rFonts w:ascii="Times New Roman" w:hAnsi="Times New Roman" w:cs="Times New Roman"/>
          <w:sz w:val="28"/>
          <w:szCs w:val="28"/>
        </w:rPr>
        <w:t>г) приобретение устройств (оборудования) для бесконтактного контроля температуры тела работника и (или) термометров;</w:t>
      </w:r>
    </w:p>
    <w:p w:rsidR="00EC723B" w:rsidRPr="00EC723B" w:rsidRDefault="00EC723B" w:rsidP="00EC723B">
      <w:pPr>
        <w:pStyle w:val="ConsPlusNormal"/>
        <w:ind w:firstLine="540"/>
        <w:jc w:val="both"/>
        <w:rPr>
          <w:rFonts w:ascii="Times New Roman" w:hAnsi="Times New Roman" w:cs="Times New Roman"/>
          <w:sz w:val="28"/>
          <w:szCs w:val="28"/>
        </w:rPr>
      </w:pPr>
      <w:bookmarkStart w:id="25" w:name="P99"/>
      <w:bookmarkEnd w:id="25"/>
      <w:r w:rsidRPr="00EC723B">
        <w:rPr>
          <w:rFonts w:ascii="Times New Roman" w:hAnsi="Times New Roman" w:cs="Times New Roman"/>
          <w:sz w:val="28"/>
          <w:szCs w:val="28"/>
        </w:rPr>
        <w:t>д) проведение лабораторного обследования работников на COVID-19 (метод ПЦР и (или) анализ на антитела к COVID-19).</w:t>
      </w:r>
    </w:p>
    <w:p w:rsidR="00EC723B" w:rsidRPr="00EC723B" w:rsidRDefault="00EC723B" w:rsidP="00EC723B">
      <w:pPr>
        <w:pStyle w:val="ConsPlusNormal"/>
        <w:ind w:firstLine="540"/>
        <w:jc w:val="both"/>
        <w:rPr>
          <w:rFonts w:ascii="Times New Roman" w:hAnsi="Times New Roman" w:cs="Times New Roman"/>
          <w:sz w:val="28"/>
          <w:szCs w:val="28"/>
        </w:rPr>
      </w:pPr>
      <w:bookmarkStart w:id="26" w:name="P100"/>
      <w:bookmarkEnd w:id="26"/>
      <w:r w:rsidRPr="00EC723B">
        <w:rPr>
          <w:rFonts w:ascii="Times New Roman" w:hAnsi="Times New Roman" w:cs="Times New Roman"/>
          <w:sz w:val="28"/>
          <w:szCs w:val="28"/>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17">
        <w:r w:rsidRPr="00EC723B">
          <w:rPr>
            <w:rFonts w:ascii="Times New Roman" w:hAnsi="Times New Roman" w:cs="Times New Roman"/>
            <w:sz w:val="28"/>
            <w:szCs w:val="28"/>
          </w:rPr>
          <w:t>подпунктом 2 пункта 1 статьи 6</w:t>
        </w:r>
      </w:hyperlink>
      <w:r w:rsidRPr="00EC723B">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18">
        <w:r w:rsidRPr="00EC723B">
          <w:rPr>
            <w:rFonts w:ascii="Times New Roman" w:hAnsi="Times New Roman" w:cs="Times New Roman"/>
            <w:sz w:val="28"/>
            <w:szCs w:val="28"/>
          </w:rPr>
          <w:t>заявлением</w:t>
        </w:r>
      </w:hyperlink>
      <w:r w:rsidRPr="00EC723B">
        <w:rPr>
          <w:rFonts w:ascii="Times New Roman" w:hAnsi="Times New Roman" w:cs="Times New Roman"/>
          <w:sz w:val="28"/>
          <w:szCs w:val="28"/>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5. К заявлению прилагаются следующие документы (копии документов):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299">
        <w:r w:rsidRPr="00EC723B">
          <w:rPr>
            <w:rFonts w:ascii="Times New Roman" w:hAnsi="Times New Roman" w:cs="Times New Roman"/>
            <w:sz w:val="28"/>
            <w:szCs w:val="28"/>
          </w:rPr>
          <w:t>приложении</w:t>
        </w:r>
      </w:hyperlink>
      <w:r w:rsidRPr="00EC723B">
        <w:rPr>
          <w:rFonts w:ascii="Times New Roman" w:hAnsi="Times New Roman" w:cs="Times New Roman"/>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w:t>
      </w:r>
      <w:r w:rsidR="00161566">
        <w:rPr>
          <w:rFonts w:ascii="Times New Roman" w:hAnsi="Times New Roman" w:cs="Times New Roman"/>
          <w:sz w:val="28"/>
          <w:szCs w:val="28"/>
        </w:rPr>
        <w:t xml:space="preserve"> и (или) перечня реализуемых страхователем мероприятий по улучшению условий и охраны труда, утвержденного локальным нормативным актом</w:t>
      </w:r>
      <w:r w:rsidRPr="00EC723B">
        <w:rPr>
          <w:rFonts w:ascii="Times New Roman" w:hAnsi="Times New Roman" w:cs="Times New Roman"/>
          <w:sz w:val="28"/>
          <w:szCs w:val="28"/>
        </w:rPr>
        <w:t>, с указанием суммы финансирования;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r w:rsidR="00161566" w:rsidRPr="00161566">
        <w:rPr>
          <w:rFonts w:ascii="Times New Roman" w:hAnsi="Times New Roman" w:cs="Times New Roman"/>
          <w:sz w:val="28"/>
          <w:szCs w:val="28"/>
        </w:rPr>
        <w:t xml:space="preserve"> </w:t>
      </w:r>
      <w:r w:rsidR="00161566">
        <w:rPr>
          <w:rFonts w:ascii="Times New Roman" w:hAnsi="Times New Roman" w:cs="Times New Roman"/>
          <w:sz w:val="28"/>
          <w:szCs w:val="28"/>
        </w:rPr>
        <w:t>и (или) перечня реализуемых страхователем мероприятий по улучшению условий и охраны труда, утвержденного локальным нормативным актом</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lastRenderedPageBreak/>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EC723B" w:rsidRPr="00EC723B" w:rsidRDefault="00EC723B" w:rsidP="00EC723B">
      <w:pPr>
        <w:pStyle w:val="ConsPlusNormal"/>
        <w:ind w:firstLine="540"/>
        <w:jc w:val="both"/>
        <w:rPr>
          <w:rFonts w:ascii="Times New Roman" w:hAnsi="Times New Roman" w:cs="Times New Roman"/>
          <w:sz w:val="28"/>
          <w:szCs w:val="28"/>
        </w:rPr>
      </w:pPr>
      <w:bookmarkStart w:id="27" w:name="P105"/>
      <w:bookmarkEnd w:id="27"/>
      <w:r w:rsidRPr="00EC723B">
        <w:rPr>
          <w:rFonts w:ascii="Times New Roman" w:hAnsi="Times New Roman" w:cs="Times New Roman"/>
          <w:sz w:val="28"/>
          <w:szCs w:val="28"/>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а)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60">
        <w:r w:rsidRPr="00EC723B">
          <w:rPr>
            <w:rFonts w:ascii="Times New Roman" w:hAnsi="Times New Roman" w:cs="Times New Roman"/>
            <w:sz w:val="28"/>
            <w:szCs w:val="28"/>
          </w:rPr>
          <w:t>подпунктом "а"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локального нормативного акта о создании комиссии по проведению специальной оценки условий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б)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61">
        <w:r w:rsidRPr="00EC723B">
          <w:rPr>
            <w:rFonts w:ascii="Times New Roman" w:hAnsi="Times New Roman" w:cs="Times New Roman"/>
            <w:sz w:val="28"/>
            <w:szCs w:val="28"/>
          </w:rPr>
          <w:t>подпунктом "б"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19">
        <w:r w:rsidRPr="00EC723B">
          <w:rPr>
            <w:rFonts w:ascii="Times New Roman" w:hAnsi="Times New Roman" w:cs="Times New Roman"/>
            <w:sz w:val="28"/>
            <w:szCs w:val="28"/>
          </w:rPr>
          <w:t>таблицы 1</w:t>
        </w:r>
      </w:hyperlink>
      <w:r w:rsidRPr="00EC723B">
        <w:rPr>
          <w:rFonts w:ascii="Times New Roman" w:hAnsi="Times New Roman" w:cs="Times New Roman"/>
          <w:sz w:val="28"/>
          <w:szCs w:val="28"/>
        </w:rPr>
        <w:t xml:space="preserve">, </w:t>
      </w:r>
      <w:hyperlink r:id="rId20">
        <w:r w:rsidRPr="00EC723B">
          <w:rPr>
            <w:rFonts w:ascii="Times New Roman" w:hAnsi="Times New Roman" w:cs="Times New Roman"/>
            <w:sz w:val="28"/>
            <w:szCs w:val="28"/>
          </w:rPr>
          <w:t>2</w:t>
        </w:r>
      </w:hyperlink>
      <w:r w:rsidRPr="00EC723B">
        <w:rPr>
          <w:rFonts w:ascii="Times New Roman" w:hAnsi="Times New Roman" w:cs="Times New Roman"/>
          <w:sz w:val="28"/>
          <w:szCs w:val="28"/>
        </w:rPr>
        <w:t xml:space="preserve">) </w:t>
      </w:r>
      <w:r w:rsidRPr="00161566">
        <w:rPr>
          <w:rFonts w:ascii="Times New Roman" w:hAnsi="Times New Roman" w:cs="Times New Roman"/>
          <w:szCs w:val="20"/>
        </w:rPr>
        <w:t>&lt;4&gt;</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&lt;4&gt; </w:t>
      </w:r>
      <w:hyperlink r:id="rId21">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договора на приобретение соответствующего оборудования и (или) на проведение соответствующих работ;</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в)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62">
        <w:r w:rsidRPr="00EC723B">
          <w:rPr>
            <w:rFonts w:ascii="Times New Roman" w:hAnsi="Times New Roman" w:cs="Times New Roman"/>
            <w:sz w:val="28"/>
            <w:szCs w:val="28"/>
          </w:rPr>
          <w:t>подпунктом "в"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приказа о направлении работников на обучение по охране труда и </w:t>
      </w:r>
      <w:r w:rsidRPr="00EC723B">
        <w:rPr>
          <w:rFonts w:ascii="Times New Roman" w:hAnsi="Times New Roman" w:cs="Times New Roman"/>
          <w:sz w:val="28"/>
          <w:szCs w:val="28"/>
        </w:rPr>
        <w:lastRenderedPageBreak/>
        <w:t>(или)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w:t>
      </w:r>
      <w:r w:rsidRPr="00161566">
        <w:rPr>
          <w:rFonts w:ascii="Times New Roman" w:hAnsi="Times New Roman" w:cs="Times New Roman"/>
          <w:szCs w:val="20"/>
        </w:rPr>
        <w:t>&lt;5&gt;</w:t>
      </w:r>
      <w:r w:rsidRPr="00EC723B">
        <w:rPr>
          <w:rFonts w:ascii="Times New Roman" w:hAnsi="Times New Roman" w:cs="Times New Roman"/>
          <w:sz w:val="28"/>
          <w:szCs w:val="28"/>
        </w:rPr>
        <w:t xml:space="preserve">,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9">
        <w:r w:rsidRPr="00EC723B">
          <w:rPr>
            <w:rFonts w:ascii="Times New Roman" w:hAnsi="Times New Roman" w:cs="Times New Roman"/>
            <w:sz w:val="28"/>
            <w:szCs w:val="28"/>
          </w:rPr>
          <w:t>абзаце восьмом подпункта "в"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&lt;5&gt; </w:t>
      </w:r>
      <w:hyperlink r:id="rId22">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23">
        <w:r w:rsidRPr="00EC723B">
          <w:rPr>
            <w:rFonts w:ascii="Times New Roman" w:hAnsi="Times New Roman" w:cs="Times New Roman"/>
            <w:sz w:val="28"/>
            <w:szCs w:val="28"/>
          </w:rPr>
          <w:t>подпунктом 2.3.2</w:t>
        </w:r>
      </w:hyperlink>
      <w:r w:rsidRPr="00EC723B">
        <w:rPr>
          <w:rFonts w:ascii="Times New Roman" w:hAnsi="Times New Roman" w:cs="Times New Roman"/>
          <w:sz w:val="28"/>
          <w:szCs w:val="28"/>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w:t>
      </w:r>
      <w:r w:rsidRPr="00EC723B">
        <w:rPr>
          <w:rFonts w:ascii="Times New Roman" w:hAnsi="Times New Roman" w:cs="Times New Roman"/>
          <w:sz w:val="28"/>
          <w:szCs w:val="28"/>
        </w:rPr>
        <w:lastRenderedPageBreak/>
        <w:t>организаций малого предпринимательства (с численностью работников до 50 человек) обязанностей специалистов по охране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24">
        <w:r w:rsidRPr="00EC723B">
          <w:rPr>
            <w:rFonts w:ascii="Times New Roman" w:hAnsi="Times New Roman" w:cs="Times New Roman"/>
            <w:sz w:val="28"/>
            <w:szCs w:val="28"/>
          </w:rPr>
          <w:t>подпунктом 2.3.2</w:t>
        </w:r>
      </w:hyperlink>
      <w:r w:rsidRPr="00EC723B">
        <w:rPr>
          <w:rFonts w:ascii="Times New Roman" w:hAnsi="Times New Roman" w:cs="Times New Roman"/>
          <w:sz w:val="28"/>
          <w:szCs w:val="28"/>
        </w:rPr>
        <w:t xml:space="preserve"> Порядка N 1/29;</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г)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3">
        <w:r w:rsidRPr="00EC723B">
          <w:rPr>
            <w:rFonts w:ascii="Times New Roman" w:hAnsi="Times New Roman" w:cs="Times New Roman"/>
            <w:sz w:val="28"/>
            <w:szCs w:val="28"/>
          </w:rPr>
          <w:t>подпунктом "г"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сертификатов (деклараций) соответствия СИЗ техническому </w:t>
      </w:r>
      <w:hyperlink r:id="rId25">
        <w:r w:rsidRPr="00EC723B">
          <w:rPr>
            <w:rFonts w:ascii="Times New Roman" w:hAnsi="Times New Roman" w:cs="Times New Roman"/>
            <w:sz w:val="28"/>
            <w:szCs w:val="28"/>
          </w:rPr>
          <w:t>регламенту</w:t>
        </w:r>
      </w:hyperlink>
      <w:r w:rsidRPr="00EC723B">
        <w:rPr>
          <w:rFonts w:ascii="Times New Roman" w:hAnsi="Times New Roman" w:cs="Times New Roman"/>
          <w:sz w:val="28"/>
          <w:szCs w:val="28"/>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w:t>
      </w:r>
      <w:r w:rsidRPr="00EC723B">
        <w:rPr>
          <w:rFonts w:ascii="Times New Roman" w:hAnsi="Times New Roman" w:cs="Times New Roman"/>
          <w:sz w:val="28"/>
          <w:szCs w:val="28"/>
        </w:rPr>
        <w:lastRenderedPageBreak/>
        <w:t>мая 2019 г. N 55, решением Коллегии Евразийской экономической комиссии от 3 марта 2020 г. N 30;</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w:t>
      </w:r>
      <w:r w:rsidRPr="00161566">
        <w:rPr>
          <w:rFonts w:ascii="Times New Roman" w:hAnsi="Times New Roman" w:cs="Times New Roman"/>
          <w:szCs w:val="20"/>
        </w:rPr>
        <w:t>&lt;7&gt;</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&lt;7&gt; </w:t>
      </w:r>
      <w:hyperlink r:id="rId26">
        <w:r w:rsidRPr="00161566">
          <w:rPr>
            <w:rFonts w:ascii="Times New Roman" w:hAnsi="Times New Roman" w:cs="Times New Roman"/>
            <w:szCs w:val="20"/>
          </w:rPr>
          <w:t>Правила</w:t>
        </w:r>
      </w:hyperlink>
      <w:r w:rsidRPr="00161566">
        <w:rPr>
          <w:rFonts w:ascii="Times New Roman" w:hAnsi="Times New Roman" w:cs="Times New Roman"/>
          <w:szCs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д)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4">
        <w:r w:rsidRPr="00EC723B">
          <w:rPr>
            <w:rFonts w:ascii="Times New Roman" w:hAnsi="Times New Roman" w:cs="Times New Roman"/>
            <w:sz w:val="28"/>
            <w:szCs w:val="28"/>
          </w:rPr>
          <w:t>подпунктами "д"</w:t>
        </w:r>
      </w:hyperlink>
      <w:r w:rsidRPr="00EC723B">
        <w:rPr>
          <w:rFonts w:ascii="Times New Roman" w:hAnsi="Times New Roman" w:cs="Times New Roman"/>
          <w:sz w:val="28"/>
          <w:szCs w:val="28"/>
        </w:rPr>
        <w:t xml:space="preserve"> и </w:t>
      </w:r>
      <w:hyperlink w:anchor="P88">
        <w:r w:rsidRPr="00EC723B">
          <w:rPr>
            <w:rFonts w:ascii="Times New Roman" w:hAnsi="Times New Roman" w:cs="Times New Roman"/>
            <w:sz w:val="28"/>
            <w:szCs w:val="28"/>
          </w:rPr>
          <w:t>"н"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список работников, направляемых на санаторно-курортное лечение, с указанием рекомендаций, содержащихся в заключительном акте;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калькуляцию стоимости путевки.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Дополнительно,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8">
        <w:r w:rsidRPr="00EC723B">
          <w:rPr>
            <w:rFonts w:ascii="Times New Roman" w:hAnsi="Times New Roman" w:cs="Times New Roman"/>
            <w:sz w:val="28"/>
            <w:szCs w:val="28"/>
          </w:rPr>
          <w:t>подпунктом "н"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справки для получения путевки на санаторно-курортное лечение по </w:t>
      </w:r>
      <w:hyperlink r:id="rId27">
        <w:r w:rsidRPr="00EC723B">
          <w:rPr>
            <w:rFonts w:ascii="Times New Roman" w:hAnsi="Times New Roman" w:cs="Times New Roman"/>
            <w:sz w:val="28"/>
            <w:szCs w:val="28"/>
          </w:rPr>
          <w:t>форме</w:t>
        </w:r>
      </w:hyperlink>
      <w:r w:rsidRPr="00EC723B">
        <w:rPr>
          <w:rFonts w:ascii="Times New Roman" w:hAnsi="Times New Roman" w:cs="Times New Roman"/>
          <w:sz w:val="28"/>
          <w:szCs w:val="28"/>
        </w:rPr>
        <w:t xml:space="preserve">, утвержденной в соответствии с действующим законодательством Российской Федерации </w:t>
      </w:r>
      <w:r w:rsidRPr="00161566">
        <w:rPr>
          <w:rFonts w:ascii="Times New Roman" w:hAnsi="Times New Roman" w:cs="Times New Roman"/>
          <w:szCs w:val="20"/>
        </w:rPr>
        <w:t>&lt;8&gt;</w:t>
      </w:r>
      <w:r w:rsidRPr="00EC723B">
        <w:rPr>
          <w:rFonts w:ascii="Times New Roman" w:hAnsi="Times New Roman" w:cs="Times New Roman"/>
          <w:sz w:val="28"/>
          <w:szCs w:val="28"/>
        </w:rPr>
        <w:t xml:space="preserve"> (далее - справка по форме N 070/у), при отсутствии заключительного акта;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&lt;8&gt; </w:t>
      </w:r>
      <w:hyperlink r:id="rId28">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w:t>
      </w:r>
      <w:r w:rsidRPr="00161566">
        <w:rPr>
          <w:rFonts w:ascii="Times New Roman" w:hAnsi="Times New Roman" w:cs="Times New Roman"/>
          <w:szCs w:val="20"/>
        </w:rPr>
        <w:lastRenderedPageBreak/>
        <w:t>Российской Федерации 27 ноября 2020 г., регистрационный N 61121).</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29">
        <w:r w:rsidRPr="00EC723B">
          <w:rPr>
            <w:rFonts w:ascii="Times New Roman" w:hAnsi="Times New Roman" w:cs="Times New Roman"/>
            <w:sz w:val="28"/>
            <w:szCs w:val="28"/>
          </w:rPr>
          <w:t>форме N 070/у</w:t>
        </w:r>
      </w:hyperlink>
      <w:r w:rsidRPr="00EC723B">
        <w:rPr>
          <w:rFonts w:ascii="Times New Roman" w:hAnsi="Times New Roman" w:cs="Times New Roman"/>
          <w:sz w:val="28"/>
          <w:szCs w:val="28"/>
        </w:rPr>
        <w:t>, при отсутствии заключительного акта;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е)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5">
        <w:r w:rsidRPr="00EC723B">
          <w:rPr>
            <w:rFonts w:ascii="Times New Roman" w:hAnsi="Times New Roman" w:cs="Times New Roman"/>
            <w:sz w:val="28"/>
            <w:szCs w:val="28"/>
          </w:rPr>
          <w:t>подпунктом "е"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w:t>
      </w:r>
      <w:r w:rsidRPr="00161566">
        <w:rPr>
          <w:rFonts w:ascii="Times New Roman" w:hAnsi="Times New Roman" w:cs="Times New Roman"/>
          <w:szCs w:val="20"/>
        </w:rPr>
        <w:t>&lt;9&gt;</w:t>
      </w:r>
      <w:r w:rsidRPr="00EC723B">
        <w:rPr>
          <w:rFonts w:ascii="Times New Roman" w:hAnsi="Times New Roman" w:cs="Times New Roman"/>
          <w:sz w:val="28"/>
          <w:szCs w:val="28"/>
        </w:rPr>
        <w:t>, с указанием условий труда по результатам проведения специальной оценки условий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161566" w:rsidRDefault="00EC723B" w:rsidP="00EC723B">
      <w:pPr>
        <w:pStyle w:val="ConsPlusNormal"/>
        <w:ind w:firstLine="540"/>
        <w:jc w:val="both"/>
        <w:rPr>
          <w:rFonts w:ascii="Times New Roman" w:hAnsi="Times New Roman" w:cs="Times New Roman"/>
          <w:szCs w:val="20"/>
        </w:rPr>
      </w:pPr>
      <w:r w:rsidRPr="00161566">
        <w:rPr>
          <w:rFonts w:ascii="Times New Roman" w:hAnsi="Times New Roman" w:cs="Times New Roman"/>
          <w:szCs w:val="20"/>
        </w:rPr>
        <w:t xml:space="preserve">&lt;9&gt; </w:t>
      </w:r>
      <w:hyperlink r:id="rId30">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31">
        <w:r w:rsidRPr="00161566">
          <w:rPr>
            <w:rFonts w:ascii="Times New Roman" w:hAnsi="Times New Roman" w:cs="Times New Roman"/>
            <w:szCs w:val="20"/>
          </w:rPr>
          <w:t>приказ</w:t>
        </w:r>
      </w:hyperlink>
      <w:r w:rsidRPr="00161566">
        <w:rPr>
          <w:rFonts w:ascii="Times New Roman" w:hAnsi="Times New Roman" w:cs="Times New Roman"/>
          <w:szCs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ж)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9">
        <w:r w:rsidRPr="00EC723B">
          <w:rPr>
            <w:rFonts w:ascii="Times New Roman" w:hAnsi="Times New Roman" w:cs="Times New Roman"/>
            <w:sz w:val="28"/>
            <w:szCs w:val="28"/>
          </w:rPr>
          <w:t>подпунктом "ж"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32">
        <w:r w:rsidRPr="00EC723B">
          <w:rPr>
            <w:rFonts w:ascii="Times New Roman" w:hAnsi="Times New Roman" w:cs="Times New Roman"/>
            <w:sz w:val="28"/>
            <w:szCs w:val="28"/>
          </w:rPr>
          <w:t>Перечня</w:t>
        </w:r>
      </w:hyperlink>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номер рациона ЛПП;</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документов о фактически отработанном работниками времени в особо вредных условиях труда;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постатейных смет расходов, запланированных страхователем на обеспечение работников ЛПП, на планируемый период;</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договоров страхователя с организациями общественного питания, если выдача ЛПП производилась не в структурных подразделениях </w:t>
      </w:r>
      <w:r w:rsidRPr="00EC723B">
        <w:rPr>
          <w:rFonts w:ascii="Times New Roman" w:hAnsi="Times New Roman" w:cs="Times New Roman"/>
          <w:sz w:val="28"/>
          <w:szCs w:val="28"/>
        </w:rPr>
        <w:lastRenderedPageBreak/>
        <w:t>страхователя;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документов, подтверждающих затраты страхователя на обеспечение работников ЛПП;</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з)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0">
        <w:r w:rsidRPr="00EC723B">
          <w:rPr>
            <w:rFonts w:ascii="Times New Roman" w:hAnsi="Times New Roman" w:cs="Times New Roman"/>
            <w:sz w:val="28"/>
            <w:szCs w:val="28"/>
          </w:rPr>
          <w:t>подпунктом "з"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локального нормативного акта о проведении </w:t>
      </w:r>
      <w:proofErr w:type="spellStart"/>
      <w:r w:rsidRPr="00EC723B">
        <w:rPr>
          <w:rFonts w:ascii="Times New Roman" w:hAnsi="Times New Roman" w:cs="Times New Roman"/>
          <w:sz w:val="28"/>
          <w:szCs w:val="28"/>
        </w:rPr>
        <w:t>предсменных</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послесменных</w:t>
      </w:r>
      <w:proofErr w:type="spellEnd"/>
      <w:r w:rsidRPr="00EC723B">
        <w:rPr>
          <w:rFonts w:ascii="Times New Roman" w:hAnsi="Times New Roman" w:cs="Times New Roman"/>
          <w:sz w:val="28"/>
          <w:szCs w:val="28"/>
        </w:rPr>
        <w:t xml:space="preserve">) и (или) </w:t>
      </w:r>
      <w:proofErr w:type="spellStart"/>
      <w:r w:rsidRPr="00EC723B">
        <w:rPr>
          <w:rFonts w:ascii="Times New Roman" w:hAnsi="Times New Roman" w:cs="Times New Roman"/>
          <w:sz w:val="28"/>
          <w:szCs w:val="28"/>
        </w:rPr>
        <w:t>предрейсовых</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послерейсовых</w:t>
      </w:r>
      <w:proofErr w:type="spellEnd"/>
      <w:r w:rsidRPr="00EC723B">
        <w:rPr>
          <w:rFonts w:ascii="Times New Roman" w:hAnsi="Times New Roman" w:cs="Times New Roman"/>
          <w:sz w:val="28"/>
          <w:szCs w:val="28"/>
        </w:rPr>
        <w:t>) медицинских осмотров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копию договора страхователя с организацией, оказывающей услуги по проведению </w:t>
      </w:r>
      <w:proofErr w:type="spellStart"/>
      <w:r w:rsidRPr="00EC723B">
        <w:rPr>
          <w:rFonts w:ascii="Times New Roman" w:hAnsi="Times New Roman" w:cs="Times New Roman"/>
          <w:sz w:val="28"/>
          <w:szCs w:val="28"/>
        </w:rPr>
        <w:t>предрейсовых</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послерейсовых</w:t>
      </w:r>
      <w:proofErr w:type="spellEnd"/>
      <w:r w:rsidRPr="00EC723B">
        <w:rPr>
          <w:rFonts w:ascii="Times New Roman" w:hAnsi="Times New Roman" w:cs="Times New Roman"/>
          <w:sz w:val="28"/>
          <w:szCs w:val="28"/>
        </w:rPr>
        <w:t xml:space="preserve">) и (или) </w:t>
      </w:r>
      <w:proofErr w:type="spellStart"/>
      <w:r w:rsidRPr="00EC723B">
        <w:rPr>
          <w:rFonts w:ascii="Times New Roman" w:hAnsi="Times New Roman" w:cs="Times New Roman"/>
          <w:sz w:val="28"/>
          <w:szCs w:val="28"/>
        </w:rPr>
        <w:t>предсменных</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послесменных</w:t>
      </w:r>
      <w:proofErr w:type="spellEnd"/>
      <w:r w:rsidRPr="00EC723B">
        <w:rPr>
          <w:rFonts w:ascii="Times New Roman" w:hAnsi="Times New Roman" w:cs="Times New Roman"/>
          <w:sz w:val="28"/>
          <w:szCs w:val="28"/>
        </w:rPr>
        <w:t xml:space="preserve">) </w:t>
      </w:r>
      <w:r w:rsidR="000B6023">
        <w:rPr>
          <w:rFonts w:ascii="Times New Roman" w:hAnsi="Times New Roman" w:cs="Times New Roman"/>
          <w:sz w:val="28"/>
          <w:szCs w:val="28"/>
        </w:rPr>
        <w:t>медицинских осмотров работников</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EC723B">
        <w:rPr>
          <w:rFonts w:ascii="Times New Roman" w:hAnsi="Times New Roman" w:cs="Times New Roman"/>
          <w:sz w:val="28"/>
          <w:szCs w:val="28"/>
        </w:rPr>
        <w:t>психоактивных</w:t>
      </w:r>
      <w:proofErr w:type="spellEnd"/>
      <w:r w:rsidRPr="00EC723B">
        <w:rPr>
          <w:rFonts w:ascii="Times New Roman" w:hAnsi="Times New Roman" w:cs="Times New Roman"/>
          <w:sz w:val="28"/>
          <w:szCs w:val="28"/>
        </w:rPr>
        <w:t xml:space="preserve"> веществ в моче, с указанием их количества и стоимости;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регистрационных удостоверений на приобретаемые медицинские изделия;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и)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4">
        <w:r w:rsidRPr="00EC723B">
          <w:rPr>
            <w:rFonts w:ascii="Times New Roman" w:hAnsi="Times New Roman" w:cs="Times New Roman"/>
            <w:sz w:val="28"/>
            <w:szCs w:val="28"/>
          </w:rPr>
          <w:t>подпунктом "и"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транспортных средств (далее - ТС), подлежащих оснащению </w:t>
      </w:r>
      <w:proofErr w:type="spellStart"/>
      <w:r w:rsidRPr="00EC723B">
        <w:rPr>
          <w:rFonts w:ascii="Times New Roman" w:hAnsi="Times New Roman" w:cs="Times New Roman"/>
          <w:sz w:val="28"/>
          <w:szCs w:val="28"/>
        </w:rPr>
        <w:t>тахографами</w:t>
      </w:r>
      <w:proofErr w:type="spellEnd"/>
      <w:r w:rsidRPr="00EC723B">
        <w:rPr>
          <w:rFonts w:ascii="Times New Roman" w:hAnsi="Times New Roman" w:cs="Times New Roman"/>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свидетельства о регистрации ТС в органах Государственной инспекции безопасности дорожного движения;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счетов на оплату приобретаемых </w:t>
      </w:r>
      <w:proofErr w:type="spellStart"/>
      <w:r w:rsidRPr="00EC723B">
        <w:rPr>
          <w:rFonts w:ascii="Times New Roman" w:hAnsi="Times New Roman" w:cs="Times New Roman"/>
          <w:sz w:val="28"/>
          <w:szCs w:val="28"/>
        </w:rPr>
        <w:t>тахографов</w:t>
      </w:r>
      <w:proofErr w:type="spellEnd"/>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5">
        <w:r w:rsidRPr="00EC723B">
          <w:rPr>
            <w:rFonts w:ascii="Times New Roman" w:hAnsi="Times New Roman" w:cs="Times New Roman"/>
            <w:sz w:val="28"/>
            <w:szCs w:val="28"/>
          </w:rPr>
          <w:t>подпунктом "к" пункта 3</w:t>
        </w:r>
      </w:hyperlink>
      <w:r w:rsidRPr="00EC723B">
        <w:rPr>
          <w:rFonts w:ascii="Times New Roman" w:hAnsi="Times New Roman" w:cs="Times New Roman"/>
          <w:sz w:val="28"/>
          <w:szCs w:val="28"/>
        </w:rPr>
        <w:t xml:space="preserve"> Правил, - перечень приобретаемых медицинских изделий </w:t>
      </w:r>
      <w:r w:rsidRPr="000B6023">
        <w:rPr>
          <w:rFonts w:ascii="Times New Roman" w:hAnsi="Times New Roman" w:cs="Times New Roman"/>
          <w:szCs w:val="20"/>
        </w:rPr>
        <w:t>&lt;10&gt;</w:t>
      </w:r>
      <w:r w:rsidRPr="00EC723B">
        <w:rPr>
          <w:rFonts w:ascii="Times New Roman" w:hAnsi="Times New Roman" w:cs="Times New Roman"/>
          <w:sz w:val="28"/>
          <w:szCs w:val="28"/>
        </w:rPr>
        <w:t xml:space="preserve">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0B6023" w:rsidRDefault="00EC723B" w:rsidP="00EC723B">
      <w:pPr>
        <w:pStyle w:val="ConsPlusNormal"/>
        <w:ind w:firstLine="540"/>
        <w:jc w:val="both"/>
        <w:rPr>
          <w:rFonts w:ascii="Times New Roman" w:hAnsi="Times New Roman" w:cs="Times New Roman"/>
          <w:szCs w:val="20"/>
        </w:rPr>
      </w:pPr>
      <w:r w:rsidRPr="000B6023">
        <w:rPr>
          <w:rFonts w:ascii="Times New Roman" w:hAnsi="Times New Roman" w:cs="Times New Roman"/>
          <w:szCs w:val="20"/>
        </w:rPr>
        <w:t xml:space="preserve">&lt;10&gt; </w:t>
      </w:r>
      <w:hyperlink r:id="rId33">
        <w:r w:rsidRPr="000B6023">
          <w:rPr>
            <w:rFonts w:ascii="Times New Roman" w:hAnsi="Times New Roman" w:cs="Times New Roman"/>
            <w:szCs w:val="20"/>
          </w:rPr>
          <w:t>Приказ</w:t>
        </w:r>
      </w:hyperlink>
      <w:r w:rsidRPr="000B6023">
        <w:rPr>
          <w:rFonts w:ascii="Times New Roman" w:hAnsi="Times New Roman" w:cs="Times New Roman"/>
          <w:szCs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EC723B" w:rsidRPr="00EC723B" w:rsidRDefault="00EC723B" w:rsidP="00EC723B">
      <w:pPr>
        <w:pStyle w:val="ConsPlusNormal"/>
        <w:jc w:val="both"/>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л)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6">
        <w:r w:rsidRPr="00EC723B">
          <w:rPr>
            <w:rFonts w:ascii="Times New Roman" w:hAnsi="Times New Roman" w:cs="Times New Roman"/>
            <w:sz w:val="28"/>
            <w:szCs w:val="28"/>
          </w:rPr>
          <w:t>подпунктами "л"</w:t>
        </w:r>
      </w:hyperlink>
      <w:r w:rsidRPr="00EC723B">
        <w:rPr>
          <w:rFonts w:ascii="Times New Roman" w:hAnsi="Times New Roman" w:cs="Times New Roman"/>
          <w:sz w:val="28"/>
          <w:szCs w:val="28"/>
        </w:rPr>
        <w:t xml:space="preserve">, </w:t>
      </w:r>
      <w:hyperlink w:anchor="P87">
        <w:r w:rsidRPr="00EC723B">
          <w:rPr>
            <w:rFonts w:ascii="Times New Roman" w:hAnsi="Times New Roman" w:cs="Times New Roman"/>
            <w:sz w:val="28"/>
            <w:szCs w:val="28"/>
          </w:rPr>
          <w:t>"м"</w:t>
        </w:r>
      </w:hyperlink>
      <w:r w:rsidRPr="00EC723B">
        <w:rPr>
          <w:rFonts w:ascii="Times New Roman" w:hAnsi="Times New Roman" w:cs="Times New Roman"/>
          <w:sz w:val="28"/>
          <w:szCs w:val="28"/>
        </w:rPr>
        <w:t xml:space="preserve"> и </w:t>
      </w:r>
      <w:hyperlink w:anchor="P90">
        <w:r w:rsidRPr="00EC723B">
          <w:rPr>
            <w:rFonts w:ascii="Times New Roman" w:hAnsi="Times New Roman" w:cs="Times New Roman"/>
            <w:sz w:val="28"/>
            <w:szCs w:val="28"/>
          </w:rPr>
          <w:t>"п"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w:t>
      </w:r>
      <w:r w:rsidRPr="00EC723B">
        <w:rPr>
          <w:rFonts w:ascii="Times New Roman" w:hAnsi="Times New Roman" w:cs="Times New Roman"/>
          <w:sz w:val="28"/>
          <w:szCs w:val="28"/>
        </w:rPr>
        <w:lastRenderedPageBreak/>
        <w:t>(систем) приборов, устройств, оборудования;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м)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9">
        <w:r w:rsidRPr="00EC723B">
          <w:rPr>
            <w:rFonts w:ascii="Times New Roman" w:hAnsi="Times New Roman" w:cs="Times New Roman"/>
            <w:sz w:val="28"/>
            <w:szCs w:val="28"/>
          </w:rPr>
          <w:t>подпунктом "о"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н) в случае включения в план финансового обеспечения предупредительных мер, предусмотренных </w:t>
      </w:r>
      <w:hyperlink w:anchor="P92">
        <w:r w:rsidRPr="00EC723B">
          <w:rPr>
            <w:rFonts w:ascii="Times New Roman" w:hAnsi="Times New Roman" w:cs="Times New Roman"/>
            <w:sz w:val="28"/>
            <w:szCs w:val="28"/>
          </w:rPr>
          <w:t>подпунктом "р"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34">
        <w:r w:rsidRPr="00EC723B">
          <w:rPr>
            <w:rFonts w:ascii="Times New Roman" w:hAnsi="Times New Roman" w:cs="Times New Roman"/>
            <w:sz w:val="28"/>
            <w:szCs w:val="28"/>
          </w:rPr>
          <w:t>Перечнем</w:t>
        </w:r>
      </w:hyperlink>
      <w:r w:rsidRPr="00EC723B">
        <w:rPr>
          <w:rFonts w:ascii="Times New Roman" w:hAnsi="Times New Roman" w:cs="Times New Roman"/>
          <w:sz w:val="28"/>
          <w:szCs w:val="28"/>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rsidRPr="00EC723B">
        <w:rPr>
          <w:rFonts w:ascii="Times New Roman" w:hAnsi="Times New Roman" w:cs="Times New Roman"/>
          <w:sz w:val="28"/>
          <w:szCs w:val="28"/>
        </w:rPr>
        <w:t>Минздравсоцразвития</w:t>
      </w:r>
      <w:proofErr w:type="spellEnd"/>
      <w:r w:rsidRPr="00EC723B">
        <w:rPr>
          <w:rFonts w:ascii="Times New Roman" w:hAnsi="Times New Roman" w:cs="Times New Roman"/>
          <w:sz w:val="28"/>
          <w:szCs w:val="28"/>
        </w:rPr>
        <w:t xml:space="preserve"> России от 16 февраля 2009 г. N 45н, уровни которых превышают установленные нормативы;</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сводной ведомости результатов проведения специальной оценки условий труда (</w:t>
      </w:r>
      <w:hyperlink r:id="rId35">
        <w:r w:rsidRPr="00EC723B">
          <w:rPr>
            <w:rFonts w:ascii="Times New Roman" w:hAnsi="Times New Roman" w:cs="Times New Roman"/>
            <w:sz w:val="28"/>
            <w:szCs w:val="28"/>
          </w:rPr>
          <w:t>таблицы 1</w:t>
        </w:r>
      </w:hyperlink>
      <w:r w:rsidRPr="00EC723B">
        <w:rPr>
          <w:rFonts w:ascii="Times New Roman" w:hAnsi="Times New Roman" w:cs="Times New Roman"/>
          <w:sz w:val="28"/>
          <w:szCs w:val="28"/>
        </w:rPr>
        <w:t xml:space="preserve">, </w:t>
      </w:r>
      <w:hyperlink r:id="rId36">
        <w:r w:rsidRPr="00EC723B">
          <w:rPr>
            <w:rFonts w:ascii="Times New Roman" w:hAnsi="Times New Roman" w:cs="Times New Roman"/>
            <w:sz w:val="28"/>
            <w:szCs w:val="28"/>
          </w:rPr>
          <w:t>2</w:t>
        </w:r>
      </w:hyperlink>
      <w:r w:rsidRPr="00EC723B">
        <w:rPr>
          <w:rFonts w:ascii="Times New Roman" w:hAnsi="Times New Roman" w:cs="Times New Roman"/>
          <w:sz w:val="28"/>
          <w:szCs w:val="28"/>
        </w:rPr>
        <w:t xml:space="preserve">) </w:t>
      </w:r>
      <w:r w:rsidRPr="000B6023">
        <w:rPr>
          <w:rFonts w:ascii="Times New Roman" w:hAnsi="Times New Roman" w:cs="Times New Roman"/>
          <w:szCs w:val="20"/>
        </w:rPr>
        <w:t>&lt;11&gt;</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w:t>
      </w:r>
    </w:p>
    <w:p w:rsidR="00EC723B" w:rsidRPr="000B6023" w:rsidRDefault="00EC723B" w:rsidP="00EC723B">
      <w:pPr>
        <w:pStyle w:val="ConsPlusNormal"/>
        <w:ind w:firstLine="540"/>
        <w:jc w:val="both"/>
        <w:rPr>
          <w:rFonts w:ascii="Times New Roman" w:hAnsi="Times New Roman" w:cs="Times New Roman"/>
          <w:szCs w:val="20"/>
        </w:rPr>
      </w:pPr>
      <w:r w:rsidRPr="000B6023">
        <w:rPr>
          <w:rFonts w:ascii="Times New Roman" w:hAnsi="Times New Roman" w:cs="Times New Roman"/>
          <w:szCs w:val="20"/>
        </w:rPr>
        <w:t xml:space="preserve">&lt;11&gt; </w:t>
      </w:r>
      <w:hyperlink r:id="rId37">
        <w:r w:rsidRPr="000B6023">
          <w:rPr>
            <w:rFonts w:ascii="Times New Roman" w:hAnsi="Times New Roman" w:cs="Times New Roman"/>
            <w:szCs w:val="20"/>
          </w:rPr>
          <w:t>Приказ</w:t>
        </w:r>
      </w:hyperlink>
      <w:r w:rsidRPr="000B6023">
        <w:rPr>
          <w:rFonts w:ascii="Times New Roman" w:hAnsi="Times New Roman" w:cs="Times New Roman"/>
          <w:szCs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w:t>
      </w:r>
      <w:r w:rsidRPr="000B6023">
        <w:rPr>
          <w:rFonts w:ascii="Times New Roman" w:hAnsi="Times New Roman" w:cs="Times New Roman"/>
          <w:szCs w:val="20"/>
        </w:rPr>
        <w:lastRenderedPageBreak/>
        <w:t>(зарегистрирован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EC723B" w:rsidRPr="00EC723B" w:rsidRDefault="00EC723B" w:rsidP="00EC723B">
      <w:pPr>
        <w:pStyle w:val="ConsPlusNormal"/>
        <w:rPr>
          <w:rFonts w:ascii="Times New Roman" w:hAnsi="Times New Roman" w:cs="Times New Roman"/>
          <w:sz w:val="28"/>
          <w:szCs w:val="28"/>
        </w:rPr>
      </w:pP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договоров страхователя на закупку молока или других равноценных пищевых продуктов;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расчет стоимости молока или других равноценных пищевых продуктов.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6.1. Для обоснования финансового обеспечения мероприятий, указанных в </w:t>
      </w:r>
      <w:hyperlink w:anchor="P94">
        <w:r w:rsidRPr="00EC723B">
          <w:rPr>
            <w:rFonts w:ascii="Times New Roman" w:hAnsi="Times New Roman" w:cs="Times New Roman"/>
            <w:sz w:val="28"/>
            <w:szCs w:val="28"/>
          </w:rPr>
          <w:t>пункте 3.1</w:t>
        </w:r>
      </w:hyperlink>
      <w:r w:rsidRPr="00EC723B">
        <w:rPr>
          <w:rFonts w:ascii="Times New Roman" w:hAnsi="Times New Roman" w:cs="Times New Roman"/>
          <w:sz w:val="28"/>
          <w:szCs w:val="28"/>
        </w:rPr>
        <w:t xml:space="preserve"> Правил, страхователь дополнительно к заявлению и </w:t>
      </w:r>
      <w:hyperlink w:anchor="P299">
        <w:r w:rsidRPr="00EC723B">
          <w:rPr>
            <w:rFonts w:ascii="Times New Roman" w:hAnsi="Times New Roman" w:cs="Times New Roman"/>
            <w:sz w:val="28"/>
            <w:szCs w:val="28"/>
          </w:rPr>
          <w:t>плану</w:t>
        </w:r>
      </w:hyperlink>
      <w:r w:rsidRPr="00EC723B">
        <w:rPr>
          <w:rFonts w:ascii="Times New Roman" w:hAnsi="Times New Roman" w:cs="Times New Roman"/>
          <w:sz w:val="28"/>
          <w:szCs w:val="28"/>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а)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5">
        <w:r w:rsidRPr="00EC723B">
          <w:rPr>
            <w:rFonts w:ascii="Times New Roman" w:hAnsi="Times New Roman" w:cs="Times New Roman"/>
            <w:sz w:val="28"/>
            <w:szCs w:val="28"/>
          </w:rPr>
          <w:t>подпунктом "а" пункта 3.1</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приобретаемых средств защиты с указанием их количества, стоимости, даты изготовления и срока годности;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б)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6">
        <w:r w:rsidRPr="00EC723B">
          <w:rPr>
            <w:rFonts w:ascii="Times New Roman" w:hAnsi="Times New Roman" w:cs="Times New Roman"/>
            <w:sz w:val="28"/>
            <w:szCs w:val="28"/>
          </w:rPr>
          <w:t>подпунктом "б" пункта 3.1</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приобретаемых дезинфицирующих средств с указанием их количества, стоимости, даты изготовления и срока годности;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приобретаемых дозирующих устройств с указанием их количества и стоимости;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в)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7">
        <w:r w:rsidRPr="00EC723B">
          <w:rPr>
            <w:rFonts w:ascii="Times New Roman" w:hAnsi="Times New Roman" w:cs="Times New Roman"/>
            <w:sz w:val="28"/>
            <w:szCs w:val="28"/>
          </w:rPr>
          <w:t>подпунктом "в" пункта 3.1</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приобретаемых дезинфицирующих средств </w:t>
      </w:r>
      <w:proofErr w:type="spellStart"/>
      <w:r w:rsidRPr="00EC723B">
        <w:rPr>
          <w:rFonts w:ascii="Times New Roman" w:hAnsi="Times New Roman" w:cs="Times New Roman"/>
          <w:sz w:val="28"/>
          <w:szCs w:val="28"/>
        </w:rPr>
        <w:t>вирулицидного</w:t>
      </w:r>
      <w:proofErr w:type="spellEnd"/>
      <w:r w:rsidRPr="00EC723B">
        <w:rPr>
          <w:rFonts w:ascii="Times New Roman" w:hAnsi="Times New Roman" w:cs="Times New Roman"/>
          <w:sz w:val="28"/>
          <w:szCs w:val="28"/>
        </w:rPr>
        <w:t xml:space="preserve"> действия с указанием их количества, стоимости, даты изготовления и срока годности;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перечень приобретаемых устройств (оборудования), в том числе </w:t>
      </w:r>
      <w:proofErr w:type="spellStart"/>
      <w:r w:rsidRPr="00EC723B">
        <w:rPr>
          <w:rFonts w:ascii="Times New Roman" w:hAnsi="Times New Roman" w:cs="Times New Roman"/>
          <w:sz w:val="28"/>
          <w:szCs w:val="28"/>
        </w:rPr>
        <w:t>рециркуляторов</w:t>
      </w:r>
      <w:proofErr w:type="spellEnd"/>
      <w:r w:rsidRPr="00EC723B">
        <w:rPr>
          <w:rFonts w:ascii="Times New Roman" w:hAnsi="Times New Roman" w:cs="Times New Roman"/>
          <w:sz w:val="28"/>
          <w:szCs w:val="28"/>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EC723B">
        <w:rPr>
          <w:rFonts w:ascii="Times New Roman" w:hAnsi="Times New Roman" w:cs="Times New Roman"/>
          <w:sz w:val="28"/>
          <w:szCs w:val="28"/>
        </w:rPr>
        <w:t>вирулицидного</w:t>
      </w:r>
      <w:proofErr w:type="spellEnd"/>
      <w:r w:rsidRPr="00EC723B">
        <w:rPr>
          <w:rFonts w:ascii="Times New Roman" w:hAnsi="Times New Roman" w:cs="Times New Roman"/>
          <w:sz w:val="28"/>
          <w:szCs w:val="28"/>
        </w:rPr>
        <w:t xml:space="preserve"> действия с указанием их количества и стоимости;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регистрационных удостоверений на приобретаемые </w:t>
      </w:r>
      <w:proofErr w:type="spellStart"/>
      <w:r w:rsidRPr="00EC723B">
        <w:rPr>
          <w:rFonts w:ascii="Times New Roman" w:hAnsi="Times New Roman" w:cs="Times New Roman"/>
          <w:sz w:val="28"/>
          <w:szCs w:val="28"/>
        </w:rPr>
        <w:lastRenderedPageBreak/>
        <w:t>рециркуляторы</w:t>
      </w:r>
      <w:proofErr w:type="spellEnd"/>
      <w:r w:rsidRPr="00EC723B">
        <w:rPr>
          <w:rFonts w:ascii="Times New Roman" w:hAnsi="Times New Roman" w:cs="Times New Roman"/>
          <w:sz w:val="28"/>
          <w:szCs w:val="28"/>
        </w:rPr>
        <w:t xml:space="preserve"> воздуха;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EC723B">
        <w:rPr>
          <w:rFonts w:ascii="Times New Roman" w:hAnsi="Times New Roman" w:cs="Times New Roman"/>
          <w:sz w:val="28"/>
          <w:szCs w:val="28"/>
        </w:rPr>
        <w:t>вирулицидного</w:t>
      </w:r>
      <w:proofErr w:type="spellEnd"/>
      <w:r w:rsidRPr="00EC723B">
        <w:rPr>
          <w:rFonts w:ascii="Times New Roman" w:hAnsi="Times New Roman" w:cs="Times New Roman"/>
          <w:sz w:val="28"/>
          <w:szCs w:val="28"/>
        </w:rPr>
        <w:t xml:space="preserve"> действия подлежат обязательной сертификации (декларированию);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г)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8">
        <w:r w:rsidRPr="00EC723B">
          <w:rPr>
            <w:rFonts w:ascii="Times New Roman" w:hAnsi="Times New Roman" w:cs="Times New Roman"/>
            <w:sz w:val="28"/>
            <w:szCs w:val="28"/>
          </w:rPr>
          <w:t>подпунктом "г" пункта 3.1</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д)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9">
        <w:r w:rsidRPr="00EC723B">
          <w:rPr>
            <w:rFonts w:ascii="Times New Roman" w:hAnsi="Times New Roman" w:cs="Times New Roman"/>
            <w:sz w:val="28"/>
            <w:szCs w:val="28"/>
          </w:rPr>
          <w:t>подпунктом "д" пункта 3.1</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списка работников, направляемых на обследование на COVID-19 (метод ПЦР и (или) анализ на антитела к COVID-19);</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копию регистрационного удостоверения на использование на территории Российской Федерации соответствующих тестов (тест-систем).</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7. В рамках межведомственного взаимодействия территориальный орган Фонда запрашивает посредством межведомственного запроса: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а) в Министерстве труда и социальной защиты Российской Федерации: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60">
        <w:r w:rsidRPr="00EC723B">
          <w:rPr>
            <w:rFonts w:ascii="Times New Roman" w:hAnsi="Times New Roman" w:cs="Times New Roman"/>
            <w:sz w:val="28"/>
            <w:szCs w:val="28"/>
          </w:rPr>
          <w:t>подпунктом "а"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62">
        <w:r w:rsidRPr="00EC723B">
          <w:rPr>
            <w:rFonts w:ascii="Times New Roman" w:hAnsi="Times New Roman" w:cs="Times New Roman"/>
            <w:sz w:val="28"/>
            <w:szCs w:val="28"/>
          </w:rPr>
          <w:t>подпунктом "в"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б) в Федеральной службе по надзору в сфере здравоохранения: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4">
        <w:r w:rsidRPr="00EC723B">
          <w:rPr>
            <w:rFonts w:ascii="Times New Roman" w:hAnsi="Times New Roman" w:cs="Times New Roman"/>
            <w:sz w:val="28"/>
            <w:szCs w:val="28"/>
          </w:rPr>
          <w:t>подпунктами "д"</w:t>
        </w:r>
      </w:hyperlink>
      <w:r w:rsidRPr="00EC723B">
        <w:rPr>
          <w:rFonts w:ascii="Times New Roman" w:hAnsi="Times New Roman" w:cs="Times New Roman"/>
          <w:sz w:val="28"/>
          <w:szCs w:val="28"/>
        </w:rPr>
        <w:t xml:space="preserve"> и </w:t>
      </w:r>
      <w:hyperlink w:anchor="P88">
        <w:r w:rsidRPr="00EC723B">
          <w:rPr>
            <w:rFonts w:ascii="Times New Roman" w:hAnsi="Times New Roman" w:cs="Times New Roman"/>
            <w:sz w:val="28"/>
            <w:szCs w:val="28"/>
          </w:rPr>
          <w:t>"н"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75">
        <w:r w:rsidRPr="00EC723B">
          <w:rPr>
            <w:rFonts w:ascii="Times New Roman" w:hAnsi="Times New Roman" w:cs="Times New Roman"/>
            <w:sz w:val="28"/>
            <w:szCs w:val="28"/>
          </w:rPr>
          <w:t>подпунктом "е"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сведения о лицензии на осуществление медицинской деятельности, включающей работы (услуги) по медицинским осмотрам (</w:t>
      </w:r>
      <w:proofErr w:type="spellStart"/>
      <w:r w:rsidRPr="00EC723B">
        <w:rPr>
          <w:rFonts w:ascii="Times New Roman" w:hAnsi="Times New Roman" w:cs="Times New Roman"/>
          <w:sz w:val="28"/>
          <w:szCs w:val="28"/>
        </w:rPr>
        <w:t>предрейсовым</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послерейсовым</w:t>
      </w:r>
      <w:proofErr w:type="spellEnd"/>
      <w:r w:rsidRPr="00EC723B">
        <w:rPr>
          <w:rFonts w:ascii="Times New Roman" w:hAnsi="Times New Roman" w:cs="Times New Roman"/>
          <w:sz w:val="28"/>
          <w:szCs w:val="28"/>
        </w:rPr>
        <w:t>); по медицинским осмотрам (</w:t>
      </w:r>
      <w:proofErr w:type="spellStart"/>
      <w:r w:rsidRPr="00EC723B">
        <w:rPr>
          <w:rFonts w:ascii="Times New Roman" w:hAnsi="Times New Roman" w:cs="Times New Roman"/>
          <w:sz w:val="28"/>
          <w:szCs w:val="28"/>
        </w:rPr>
        <w:t>предсменным</w:t>
      </w:r>
      <w:proofErr w:type="spellEnd"/>
      <w:r w:rsidRPr="00EC723B">
        <w:rPr>
          <w:rFonts w:ascii="Times New Roman" w:hAnsi="Times New Roman" w:cs="Times New Roman"/>
          <w:sz w:val="28"/>
          <w:szCs w:val="28"/>
        </w:rPr>
        <w:t xml:space="preserve">, </w:t>
      </w:r>
      <w:proofErr w:type="spellStart"/>
      <w:r w:rsidRPr="00EC723B">
        <w:rPr>
          <w:rFonts w:ascii="Times New Roman" w:hAnsi="Times New Roman" w:cs="Times New Roman"/>
          <w:sz w:val="28"/>
          <w:szCs w:val="28"/>
        </w:rPr>
        <w:t>послесменным</w:t>
      </w:r>
      <w:proofErr w:type="spellEnd"/>
      <w:r w:rsidRPr="00EC723B">
        <w:rPr>
          <w:rFonts w:ascii="Times New Roman" w:hAnsi="Times New Roman" w:cs="Times New Roman"/>
          <w:sz w:val="28"/>
          <w:szCs w:val="28"/>
        </w:rPr>
        <w:t xml:space="preserve">) организации -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0">
        <w:r w:rsidRPr="00EC723B">
          <w:rPr>
            <w:rFonts w:ascii="Times New Roman" w:hAnsi="Times New Roman" w:cs="Times New Roman"/>
            <w:sz w:val="28"/>
            <w:szCs w:val="28"/>
          </w:rPr>
          <w:t>подпунктом "з" пункта 3</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г) в Федеральной службе по надзору в сфере образования и науки - сведения о лицензии на осуществление образовательной деятельности;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д) в Пенсионном фонде Российской Федерации: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сведения о страховом номере индивидуального лицевого счета застрахованного лица;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об отнесении работника к категории лиц </w:t>
      </w:r>
      <w:proofErr w:type="spellStart"/>
      <w:r w:rsidRPr="00EC723B">
        <w:rPr>
          <w:rFonts w:ascii="Times New Roman" w:hAnsi="Times New Roman" w:cs="Times New Roman"/>
          <w:sz w:val="28"/>
          <w:szCs w:val="28"/>
        </w:rPr>
        <w:t>предпенсионного</w:t>
      </w:r>
      <w:proofErr w:type="spellEnd"/>
      <w:r w:rsidRPr="00EC723B">
        <w:rPr>
          <w:rFonts w:ascii="Times New Roman" w:hAnsi="Times New Roman" w:cs="Times New Roman"/>
          <w:sz w:val="28"/>
          <w:szCs w:val="28"/>
        </w:rPr>
        <w:t xml:space="preserve"> возраста;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сведения о факте получения пенсии.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предупредительных мер, предусмотренных </w:t>
      </w:r>
      <w:hyperlink w:anchor="P84">
        <w:r w:rsidRPr="00EC723B">
          <w:rPr>
            <w:rFonts w:ascii="Times New Roman" w:hAnsi="Times New Roman" w:cs="Times New Roman"/>
            <w:sz w:val="28"/>
            <w:szCs w:val="28"/>
          </w:rPr>
          <w:t>подпунктом "и" пункта 3</w:t>
        </w:r>
      </w:hyperlink>
      <w:r w:rsidRPr="00EC723B">
        <w:rPr>
          <w:rFonts w:ascii="Times New Roman" w:hAnsi="Times New Roman" w:cs="Times New Roman"/>
          <w:sz w:val="28"/>
          <w:szCs w:val="28"/>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Страхователь вправе представить самостоятельно в территориальный орган Фонда документы (копии документов), сведения о которых могут быть </w:t>
      </w:r>
      <w:r w:rsidRPr="00EC723B">
        <w:rPr>
          <w:rFonts w:ascii="Times New Roman" w:hAnsi="Times New Roman" w:cs="Times New Roman"/>
          <w:sz w:val="28"/>
          <w:szCs w:val="28"/>
        </w:rPr>
        <w:lastRenderedPageBreak/>
        <w:t>запрошены территориальным органом Фонда в рамках межведомственного взаимодействия в соответствии с настоящим пунктом.</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8. Копии документов, прилагаемых к заявлению, должны быть заверены печатью страхователя (при наличии печати).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б) о ходе рассмотрения заявления.</w:t>
      </w:r>
    </w:p>
    <w:p w:rsidR="00EC723B" w:rsidRPr="00EC723B" w:rsidRDefault="00EC723B" w:rsidP="00EC723B">
      <w:pPr>
        <w:pStyle w:val="ConsPlusNormal"/>
        <w:ind w:firstLine="540"/>
        <w:jc w:val="both"/>
        <w:rPr>
          <w:rFonts w:ascii="Times New Roman" w:hAnsi="Times New Roman" w:cs="Times New Roman"/>
          <w:sz w:val="28"/>
          <w:szCs w:val="28"/>
        </w:rPr>
      </w:pPr>
      <w:bookmarkStart w:id="28" w:name="P254"/>
      <w:bookmarkEnd w:id="28"/>
      <w:r w:rsidRPr="00EC723B">
        <w:rPr>
          <w:rFonts w:ascii="Times New Roman" w:hAnsi="Times New Roman" w:cs="Times New Roman"/>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0">
        <w:r w:rsidRPr="00EC723B">
          <w:rPr>
            <w:rFonts w:ascii="Times New Roman" w:hAnsi="Times New Roman" w:cs="Times New Roman"/>
            <w:sz w:val="28"/>
            <w:szCs w:val="28"/>
          </w:rPr>
          <w:t>пунктах 4</w:t>
        </w:r>
      </w:hyperlink>
      <w:r w:rsidRPr="00EC723B">
        <w:rPr>
          <w:rFonts w:ascii="Times New Roman" w:hAnsi="Times New Roman" w:cs="Times New Roman"/>
          <w:sz w:val="28"/>
          <w:szCs w:val="28"/>
        </w:rPr>
        <w:t xml:space="preserve"> - </w:t>
      </w:r>
      <w:hyperlink w:anchor="P105">
        <w:r w:rsidRPr="00EC723B">
          <w:rPr>
            <w:rFonts w:ascii="Times New Roman" w:hAnsi="Times New Roman" w:cs="Times New Roman"/>
            <w:sz w:val="28"/>
            <w:szCs w:val="28"/>
          </w:rPr>
          <w:t>6</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0">
        <w:r w:rsidRPr="00EC723B">
          <w:rPr>
            <w:rFonts w:ascii="Times New Roman" w:hAnsi="Times New Roman" w:cs="Times New Roman"/>
            <w:sz w:val="28"/>
            <w:szCs w:val="28"/>
          </w:rPr>
          <w:t>подпунктом "п" пункта 3</w:t>
        </w:r>
      </w:hyperlink>
      <w:r w:rsidRPr="00EC723B">
        <w:rPr>
          <w:rFonts w:ascii="Times New Roman" w:hAnsi="Times New Roman" w:cs="Times New Roman"/>
          <w:sz w:val="28"/>
          <w:szCs w:val="28"/>
        </w:rPr>
        <w:t xml:space="preserve"> Правил, - после получения заявления и полного комплекта документов, указанных в </w:t>
      </w:r>
      <w:hyperlink w:anchor="P100">
        <w:r w:rsidRPr="00EC723B">
          <w:rPr>
            <w:rFonts w:ascii="Times New Roman" w:hAnsi="Times New Roman" w:cs="Times New Roman"/>
            <w:sz w:val="28"/>
            <w:szCs w:val="28"/>
          </w:rPr>
          <w:t>пунктах 4</w:t>
        </w:r>
      </w:hyperlink>
      <w:r w:rsidRPr="00EC723B">
        <w:rPr>
          <w:rFonts w:ascii="Times New Roman" w:hAnsi="Times New Roman" w:cs="Times New Roman"/>
          <w:sz w:val="28"/>
          <w:szCs w:val="28"/>
        </w:rPr>
        <w:t xml:space="preserve"> - </w:t>
      </w:r>
      <w:hyperlink w:anchor="P105">
        <w:r w:rsidRPr="00EC723B">
          <w:rPr>
            <w:rFonts w:ascii="Times New Roman" w:hAnsi="Times New Roman" w:cs="Times New Roman"/>
            <w:sz w:val="28"/>
            <w:szCs w:val="28"/>
          </w:rPr>
          <w:t>6</w:t>
        </w:r>
      </w:hyperlink>
      <w:r w:rsidRPr="00EC723B">
        <w:rPr>
          <w:rFonts w:ascii="Times New Roman" w:hAnsi="Times New Roman" w:cs="Times New Roman"/>
          <w:sz w:val="28"/>
          <w:szCs w:val="28"/>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0">
        <w:r w:rsidRPr="00EC723B">
          <w:rPr>
            <w:rFonts w:ascii="Times New Roman" w:hAnsi="Times New Roman" w:cs="Times New Roman"/>
            <w:sz w:val="28"/>
            <w:szCs w:val="28"/>
          </w:rPr>
          <w:t>пунктах 4</w:t>
        </w:r>
      </w:hyperlink>
      <w:r w:rsidRPr="00EC723B">
        <w:rPr>
          <w:rFonts w:ascii="Times New Roman" w:hAnsi="Times New Roman" w:cs="Times New Roman"/>
          <w:sz w:val="28"/>
          <w:szCs w:val="28"/>
        </w:rPr>
        <w:t xml:space="preserve"> - </w:t>
      </w:r>
      <w:hyperlink w:anchor="P105">
        <w:r w:rsidRPr="00EC723B">
          <w:rPr>
            <w:rFonts w:ascii="Times New Roman" w:hAnsi="Times New Roman" w:cs="Times New Roman"/>
            <w:sz w:val="28"/>
            <w:szCs w:val="28"/>
          </w:rPr>
          <w:t>6</w:t>
        </w:r>
      </w:hyperlink>
      <w:r w:rsidRPr="00EC723B">
        <w:rPr>
          <w:rFonts w:ascii="Times New Roman" w:hAnsi="Times New Roman" w:cs="Times New Roman"/>
          <w:sz w:val="28"/>
          <w:szCs w:val="28"/>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В отношении страхователей, включивших в план финансового обеспечения предупредительные меры, предусмотренные </w:t>
      </w:r>
      <w:hyperlink w:anchor="P90">
        <w:r w:rsidRPr="00EC723B">
          <w:rPr>
            <w:rFonts w:ascii="Times New Roman" w:hAnsi="Times New Roman" w:cs="Times New Roman"/>
            <w:sz w:val="28"/>
            <w:szCs w:val="28"/>
          </w:rPr>
          <w:t>подпунктом "п" пункта 3</w:t>
        </w:r>
      </w:hyperlink>
      <w:r w:rsidRPr="00EC723B">
        <w:rPr>
          <w:rFonts w:ascii="Times New Roman" w:hAnsi="Times New Roman" w:cs="Times New Roman"/>
          <w:sz w:val="28"/>
          <w:szCs w:val="28"/>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w:t>
      </w:r>
      <w:r w:rsidRPr="00EC723B">
        <w:rPr>
          <w:rFonts w:ascii="Times New Roman" w:hAnsi="Times New Roman" w:cs="Times New Roman"/>
          <w:sz w:val="28"/>
          <w:szCs w:val="28"/>
        </w:rPr>
        <w:lastRenderedPageBreak/>
        <w:t xml:space="preserve">соответствующих мероприятий в отраслевые планы </w:t>
      </w:r>
      <w:proofErr w:type="spellStart"/>
      <w:r w:rsidRPr="00EC723B">
        <w:rPr>
          <w:rFonts w:ascii="Times New Roman" w:hAnsi="Times New Roman" w:cs="Times New Roman"/>
          <w:sz w:val="28"/>
          <w:szCs w:val="28"/>
        </w:rPr>
        <w:t>импортозамещения</w:t>
      </w:r>
      <w:proofErr w:type="spellEnd"/>
      <w:r w:rsidRPr="00EC723B">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12. Территориальный орган Фонда принимает решение об отказе в финансовом обеспечении предупредительных мер в следующих случаях:</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б) представленные документы содержат недостоверную информацию;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г) при представлении страхователем неполного комплекта документов.</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Отказ в финансовом обеспечении предупредительных мер по другим основаниям не допускается.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Страхователь вправе повторно, но не позднее срока, установленного </w:t>
      </w:r>
      <w:hyperlink w:anchor="P100">
        <w:r w:rsidRPr="00EC723B">
          <w:rPr>
            <w:rFonts w:ascii="Times New Roman" w:hAnsi="Times New Roman" w:cs="Times New Roman"/>
            <w:sz w:val="28"/>
            <w:szCs w:val="28"/>
          </w:rPr>
          <w:t>пунктом 4</w:t>
        </w:r>
      </w:hyperlink>
      <w:r w:rsidRPr="00EC723B">
        <w:rPr>
          <w:rFonts w:ascii="Times New Roman" w:hAnsi="Times New Roman" w:cs="Times New Roman"/>
          <w:sz w:val="28"/>
          <w:szCs w:val="28"/>
        </w:rPr>
        <w:t xml:space="preserve"> Правил, обратиться с заявлением в территориальный орган Фонда по месту своей регистрации.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4">
        <w:r w:rsidRPr="00EC723B">
          <w:rPr>
            <w:rFonts w:ascii="Times New Roman" w:hAnsi="Times New Roman" w:cs="Times New Roman"/>
            <w:sz w:val="28"/>
            <w:szCs w:val="28"/>
          </w:rPr>
          <w:t>пунктом 2</w:t>
        </w:r>
      </w:hyperlink>
      <w:r w:rsidRPr="00EC723B">
        <w:rPr>
          <w:rFonts w:ascii="Times New Roman" w:hAnsi="Times New Roman" w:cs="Times New Roman"/>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0">
        <w:r w:rsidRPr="00EC723B">
          <w:rPr>
            <w:rFonts w:ascii="Times New Roman" w:hAnsi="Times New Roman" w:cs="Times New Roman"/>
            <w:sz w:val="28"/>
            <w:szCs w:val="28"/>
          </w:rPr>
          <w:t>пунктом 4</w:t>
        </w:r>
      </w:hyperlink>
      <w:r w:rsidRPr="00EC723B">
        <w:rPr>
          <w:rFonts w:ascii="Times New Roman" w:hAnsi="Times New Roman" w:cs="Times New Roman"/>
          <w:sz w:val="28"/>
          <w:szCs w:val="28"/>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0">
        <w:r w:rsidRPr="00EC723B">
          <w:rPr>
            <w:rFonts w:ascii="Times New Roman" w:hAnsi="Times New Roman" w:cs="Times New Roman"/>
            <w:sz w:val="28"/>
            <w:szCs w:val="28"/>
          </w:rPr>
          <w:t>пунктами 4</w:t>
        </w:r>
      </w:hyperlink>
      <w:r w:rsidRPr="00EC723B">
        <w:rPr>
          <w:rFonts w:ascii="Times New Roman" w:hAnsi="Times New Roman" w:cs="Times New Roman"/>
          <w:sz w:val="28"/>
          <w:szCs w:val="28"/>
        </w:rPr>
        <w:t xml:space="preserve"> - </w:t>
      </w:r>
      <w:hyperlink w:anchor="P105">
        <w:r w:rsidRPr="00EC723B">
          <w:rPr>
            <w:rFonts w:ascii="Times New Roman" w:hAnsi="Times New Roman" w:cs="Times New Roman"/>
            <w:sz w:val="28"/>
            <w:szCs w:val="28"/>
          </w:rPr>
          <w:t>6</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99">
        <w:r w:rsidRPr="00EC723B">
          <w:rPr>
            <w:rFonts w:ascii="Times New Roman" w:hAnsi="Times New Roman" w:cs="Times New Roman"/>
            <w:sz w:val="28"/>
            <w:szCs w:val="28"/>
          </w:rPr>
          <w:t>планом</w:t>
        </w:r>
      </w:hyperlink>
      <w:r w:rsidRPr="00EC723B">
        <w:rPr>
          <w:rFonts w:ascii="Times New Roman" w:hAnsi="Times New Roman" w:cs="Times New Roman"/>
          <w:sz w:val="28"/>
          <w:szCs w:val="28"/>
        </w:rPr>
        <w:t xml:space="preserve"> финансового обеспечения, с обоснованием </w:t>
      </w:r>
      <w:r w:rsidRPr="00EC723B">
        <w:rPr>
          <w:rFonts w:ascii="Times New Roman" w:hAnsi="Times New Roman" w:cs="Times New Roman"/>
          <w:sz w:val="28"/>
          <w:szCs w:val="28"/>
        </w:rPr>
        <w:lastRenderedPageBreak/>
        <w:t xml:space="preserve">необходимости внесения изменений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и предоставлением полного комплекта документов, предусмотренных </w:t>
      </w:r>
      <w:hyperlink w:anchor="P100">
        <w:r w:rsidRPr="00EC723B">
          <w:rPr>
            <w:rFonts w:ascii="Times New Roman" w:hAnsi="Times New Roman" w:cs="Times New Roman"/>
            <w:sz w:val="28"/>
            <w:szCs w:val="28"/>
          </w:rPr>
          <w:t>пунктами 4</w:t>
        </w:r>
      </w:hyperlink>
      <w:r w:rsidRPr="00EC723B">
        <w:rPr>
          <w:rFonts w:ascii="Times New Roman" w:hAnsi="Times New Roman" w:cs="Times New Roman"/>
          <w:sz w:val="28"/>
          <w:szCs w:val="28"/>
        </w:rPr>
        <w:t xml:space="preserve"> - </w:t>
      </w:r>
      <w:hyperlink w:anchor="P105">
        <w:r w:rsidRPr="00EC723B">
          <w:rPr>
            <w:rFonts w:ascii="Times New Roman" w:hAnsi="Times New Roman" w:cs="Times New Roman"/>
            <w:sz w:val="28"/>
            <w:szCs w:val="28"/>
          </w:rPr>
          <w:t>6</w:t>
        </w:r>
      </w:hyperlink>
      <w:r w:rsidRPr="00EC723B">
        <w:rPr>
          <w:rFonts w:ascii="Times New Roman" w:hAnsi="Times New Roman" w:cs="Times New Roman"/>
          <w:sz w:val="28"/>
          <w:szCs w:val="28"/>
        </w:rPr>
        <w:t xml:space="preserve"> Правил, для обоснования предупредительных мер, по которым в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вносятся изменения.</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Принятие решения о внесении изменений в ранее согласованный территориальным органом Фонда </w:t>
      </w:r>
      <w:hyperlink w:anchor="P299">
        <w:r w:rsidRPr="00EC723B">
          <w:rPr>
            <w:rFonts w:ascii="Times New Roman" w:hAnsi="Times New Roman" w:cs="Times New Roman"/>
            <w:sz w:val="28"/>
            <w:szCs w:val="28"/>
          </w:rPr>
          <w:t>план</w:t>
        </w:r>
      </w:hyperlink>
      <w:r w:rsidRPr="00EC723B">
        <w:rPr>
          <w:rFonts w:ascii="Times New Roman" w:hAnsi="Times New Roman" w:cs="Times New Roman"/>
          <w:sz w:val="28"/>
          <w:szCs w:val="28"/>
        </w:rPr>
        <w:t xml:space="preserve"> финансового обеспечения осуществляется в порядке, установленном </w:t>
      </w:r>
      <w:hyperlink w:anchor="P254">
        <w:r w:rsidRPr="00EC723B">
          <w:rPr>
            <w:rFonts w:ascii="Times New Roman" w:hAnsi="Times New Roman" w:cs="Times New Roman"/>
            <w:sz w:val="28"/>
            <w:szCs w:val="28"/>
          </w:rPr>
          <w:t>пунктом 10</w:t>
        </w:r>
      </w:hyperlink>
      <w:r w:rsidRPr="00EC723B">
        <w:rPr>
          <w:rFonts w:ascii="Times New Roman" w:hAnsi="Times New Roman" w:cs="Times New Roman"/>
          <w:sz w:val="28"/>
          <w:szCs w:val="28"/>
        </w:rPr>
        <w:t xml:space="preserve"> Правил.</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16. Страхователь ведет в установленном порядке учет средств, направленных на финансовое обес</w:t>
      </w:r>
      <w:r w:rsidR="000B6023">
        <w:rPr>
          <w:rFonts w:ascii="Times New Roman" w:hAnsi="Times New Roman" w:cs="Times New Roman"/>
          <w:sz w:val="28"/>
          <w:szCs w:val="28"/>
        </w:rPr>
        <w:t>печение предупредительных мер</w:t>
      </w:r>
      <w:r w:rsidRPr="00EC723B">
        <w:rPr>
          <w:rFonts w:ascii="Times New Roman" w:hAnsi="Times New Roman" w:cs="Times New Roman"/>
          <w:sz w:val="28"/>
          <w:szCs w:val="28"/>
        </w:rPr>
        <w:t>.</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17. После выполнения предупредительных мер, предусмотренных </w:t>
      </w:r>
      <w:hyperlink w:anchor="P299">
        <w:r w:rsidRPr="00EC723B">
          <w:rPr>
            <w:rFonts w:ascii="Times New Roman" w:hAnsi="Times New Roman" w:cs="Times New Roman"/>
            <w:sz w:val="28"/>
            <w:szCs w:val="28"/>
          </w:rPr>
          <w:t>планом</w:t>
        </w:r>
      </w:hyperlink>
      <w:r w:rsidRPr="00EC723B">
        <w:rPr>
          <w:rFonts w:ascii="Times New Roman" w:hAnsi="Times New Roman" w:cs="Times New Roman"/>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r w:rsidR="000B6023">
        <w:rPr>
          <w:rFonts w:ascii="Times New Roman" w:hAnsi="Times New Roman" w:cs="Times New Roman"/>
          <w:sz w:val="28"/>
          <w:szCs w:val="28"/>
        </w:rPr>
        <w:t xml:space="preserve"> Одновременно с заявлением предоставляется отчет о произведенных расходах на указанные цели.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99">
        <w:r w:rsidRPr="00EC723B">
          <w:rPr>
            <w:rFonts w:ascii="Times New Roman" w:hAnsi="Times New Roman" w:cs="Times New Roman"/>
            <w:sz w:val="28"/>
            <w:szCs w:val="28"/>
          </w:rPr>
          <w:t>планом</w:t>
        </w:r>
      </w:hyperlink>
      <w:r w:rsidRPr="00EC723B">
        <w:rPr>
          <w:rFonts w:ascii="Times New Roman" w:hAnsi="Times New Roman" w:cs="Times New Roman"/>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EC723B" w:rsidRPr="00EC723B" w:rsidRDefault="00EC723B" w:rsidP="00EC723B">
      <w:pPr>
        <w:pStyle w:val="ConsPlusNormal"/>
        <w:ind w:firstLine="540"/>
        <w:jc w:val="both"/>
        <w:rPr>
          <w:rFonts w:ascii="Times New Roman" w:hAnsi="Times New Roman" w:cs="Times New Roman"/>
          <w:sz w:val="28"/>
          <w:szCs w:val="28"/>
        </w:rPr>
      </w:pPr>
      <w:r w:rsidRPr="00EC723B">
        <w:rPr>
          <w:rFonts w:ascii="Times New Roman" w:hAnsi="Times New Roman" w:cs="Times New Roman"/>
          <w:sz w:val="28"/>
          <w:szCs w:val="28"/>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99">
        <w:r w:rsidRPr="00EC723B">
          <w:rPr>
            <w:rFonts w:ascii="Times New Roman" w:hAnsi="Times New Roman" w:cs="Times New Roman"/>
            <w:sz w:val="28"/>
            <w:szCs w:val="28"/>
          </w:rPr>
          <w:t>планом</w:t>
        </w:r>
      </w:hyperlink>
      <w:r w:rsidRPr="00EC723B">
        <w:rPr>
          <w:rFonts w:ascii="Times New Roman" w:hAnsi="Times New Roman" w:cs="Times New Roman"/>
          <w:sz w:val="28"/>
          <w:szCs w:val="28"/>
        </w:rPr>
        <w:t xml:space="preserve"> финансового обеспечения.</w:t>
      </w:r>
    </w:p>
    <w:sectPr w:rsidR="00EC723B" w:rsidRPr="00EC723B" w:rsidSect="00EC723B">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3B"/>
    <w:rsid w:val="000B6023"/>
    <w:rsid w:val="00161566"/>
    <w:rsid w:val="00893493"/>
    <w:rsid w:val="00EC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CABD"/>
  <w15:chartTrackingRefBased/>
  <w15:docId w15:val="{C363900C-5EF8-4501-9483-0125BB56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72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C72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C723B"/>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935450FA40DBC21BBEFD137135F147502BA90A99065F36A0137716219EA22132746543FF6CD467729E524C32J3H2P" TargetMode="External"/><Relationship Id="rId18" Type="http://schemas.openxmlformats.org/officeDocument/2006/relationships/hyperlink" Target="consultantplus://offline/ref=D1935450FA40DBC21BBEFD137135F147502EA10E9D075F36A0137716219EA22120743D4FFD6CCE65738B041D7465773984637C5D5380E0F1JAHCP" TargetMode="External"/><Relationship Id="rId26" Type="http://schemas.openxmlformats.org/officeDocument/2006/relationships/hyperlink" Target="consultantplus://offline/ref=D1935450FA40DBC21BBEFD137135F147572CA4089C085F36A0137716219EA22120743D4DFE679E3631D55D4E302E7A3C9A7F7C58J4HFP" TargetMode="External"/><Relationship Id="rId39" Type="http://schemas.openxmlformats.org/officeDocument/2006/relationships/theme" Target="theme/theme1.xml"/><Relationship Id="rId21" Type="http://schemas.openxmlformats.org/officeDocument/2006/relationships/hyperlink" Target="consultantplus://offline/ref=D1935450FA40DBC21BBEFD137135F147502BA00E9B055F36A0137716219EA22120743D4FFD6FC96E748B041D7465773984637C5D5380E0F1JAHCP" TargetMode="External"/><Relationship Id="rId34" Type="http://schemas.openxmlformats.org/officeDocument/2006/relationships/hyperlink" Target="consultantplus://offline/ref=D1935450FA40DBC21BBEFD137135F147522BA30998055F36A0137716219EA22120743D4FFD6CCA62758B041D7465773984637C5D5380E0F1JAHCP" TargetMode="External"/><Relationship Id="rId7" Type="http://schemas.openxmlformats.org/officeDocument/2006/relationships/hyperlink" Target="consultantplus://offline/ref=D1935450FA40DBC21BBEFD137135F1475528A90F9C0B023CA84A7B142691FD2427653D4CFD72CA606B82504EJ3H2P" TargetMode="External"/><Relationship Id="rId12" Type="http://schemas.openxmlformats.org/officeDocument/2006/relationships/hyperlink" Target="consultantplus://offline/ref=D1935450FA40DBC21BBEFD137135F147502FA0029A045F36A0137716219EA22120743D4FFD6CCA66708B041D7465773984637C5D5380E0F1JAHCP" TargetMode="External"/><Relationship Id="rId17" Type="http://schemas.openxmlformats.org/officeDocument/2006/relationships/hyperlink" Target="consultantplus://offline/ref=D1935450FA40DBC21BBEFD137135F147572CA00896085F36A0137716219EA22120743D4CFE69C13324C405413230643B83637E5A4FJ8H0P" TargetMode="External"/><Relationship Id="rId25" Type="http://schemas.openxmlformats.org/officeDocument/2006/relationships/hyperlink" Target="consultantplus://offline/ref=D1935450FA40DBC21BBEFD137135F1475029A70E9B015F36A0137716219EA22120743D4FFD6CCA65728B041D7465773984637C5D5380E0F1JAHCP" TargetMode="External"/><Relationship Id="rId33" Type="http://schemas.openxmlformats.org/officeDocument/2006/relationships/hyperlink" Target="consultantplus://offline/ref=D1935450FA40DBC21BBEFD137135F147502AA80397025F36A0137716219EA22132746543FF6CD467729E524C32J3H2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935450FA40DBC21BBEFD137135F147522BA30998055F36A0137716219EA22132746543FF6CD467729E524C32J3H2P" TargetMode="External"/><Relationship Id="rId20" Type="http://schemas.openxmlformats.org/officeDocument/2006/relationships/hyperlink" Target="consultantplus://offline/ref=D1935450FA40DBC21BBEFD137135F147502BA00E9B055F36A0137716219EA22120743D4FFD6FCC67758B041D7465773984637C5D5380E0F1JAHCP" TargetMode="External"/><Relationship Id="rId29" Type="http://schemas.openxmlformats.org/officeDocument/2006/relationships/hyperlink" Target="consultantplus://offline/ref=D1935450FA40DBC21BBEFD137135F147502BA90E9C065F36A0137716219EA22120743D4FFD6CCD66778B041D7465773984637C5D5380E0F1JAHCP" TargetMode="External"/><Relationship Id="rId1" Type="http://schemas.openxmlformats.org/officeDocument/2006/relationships/styles" Target="styles.xml"/><Relationship Id="rId6" Type="http://schemas.openxmlformats.org/officeDocument/2006/relationships/hyperlink" Target="consultantplus://offline/ref=D1935450FA40DBC21BBEFD137135F1475528A90F9C0B023CA84A7B142691FD2427653D4CFD72CA606B82504EJ3H2P" TargetMode="External"/><Relationship Id="rId11" Type="http://schemas.openxmlformats.org/officeDocument/2006/relationships/hyperlink" Target="consultantplus://offline/ref=D1935450FA40DBC21BBEFD137135F147572DA90A9A075F36A0137716219EA22120743D4FFD6CCA67738B041D7465773984637C5D5380E0F1JAHCP" TargetMode="External"/><Relationship Id="rId24" Type="http://schemas.openxmlformats.org/officeDocument/2006/relationships/hyperlink" Target="consultantplus://offline/ref=D1935450FA40DBC21BBEFD137135F147512DA90A98095F36A0137716219EA22120743D4FFD6CCA62728B041D7465773984637C5D5380E0F1JAHCP" TargetMode="External"/><Relationship Id="rId32" Type="http://schemas.openxmlformats.org/officeDocument/2006/relationships/hyperlink" Target="consultantplus://offline/ref=D1935450FA40DBC21BBEFD137135F147502FA0029A045F36A0137716219EA22120743D4FFD6CCA66708B041D7465773984637C5D5380E0F1JAHCP" TargetMode="External"/><Relationship Id="rId37" Type="http://schemas.openxmlformats.org/officeDocument/2006/relationships/hyperlink" Target="consultantplus://offline/ref=D1935450FA40DBC21BBEFD137135F147502BA00E9B055F36A0137716219EA22132746543FF6CD467729E524C32J3H2P" TargetMode="External"/><Relationship Id="rId5" Type="http://schemas.openxmlformats.org/officeDocument/2006/relationships/hyperlink" Target="consultantplus://offline/ref=D1935450FA40DBC21BBEFD137135F147572CA00896085F36A0137716219EA22120743D4FFD6CCA60728B041D7465773984637C5D5380E0F1JAHCP" TargetMode="External"/><Relationship Id="rId15" Type="http://schemas.openxmlformats.org/officeDocument/2006/relationships/hyperlink" Target="consultantplus://offline/ref=D1935450FA40DBC21BBEFD137135F147572FA00A99085F36A0137716219EA22120743D4FFD6CCA677D8B041D7465773984637C5D5380E0F1JAHCP" TargetMode="External"/><Relationship Id="rId23" Type="http://schemas.openxmlformats.org/officeDocument/2006/relationships/hyperlink" Target="consultantplus://offline/ref=D1935450FA40DBC21BBEFD137135F147512DA90A98095F36A0137716219EA22120743D4FFD6CCA62728B041D7465773984637C5D5380E0F1JAHCP" TargetMode="External"/><Relationship Id="rId28" Type="http://schemas.openxmlformats.org/officeDocument/2006/relationships/hyperlink" Target="consultantplus://offline/ref=D1935450FA40DBC21BBEFD137135F147502BA90E9C065F36A0137716219EA22132746543FF6CD467729E524C32J3H2P" TargetMode="External"/><Relationship Id="rId36" Type="http://schemas.openxmlformats.org/officeDocument/2006/relationships/hyperlink" Target="consultantplus://offline/ref=D1935450FA40DBC21BBEFD137135F147502BA00E9B055F36A0137716219EA22120743D4FFD6FCC67758B041D7465773984637C5D5380E0F1JAHCP" TargetMode="External"/><Relationship Id="rId10" Type="http://schemas.openxmlformats.org/officeDocument/2006/relationships/hyperlink" Target="consultantplus://offline/ref=D1935450FA40DBC21BBEFD137135F147502AA5099A025F36A0137716219EA22120743D4FFD6CCA65758B041D7465773984637C5D5380E0F1JAHCP" TargetMode="External"/><Relationship Id="rId19" Type="http://schemas.openxmlformats.org/officeDocument/2006/relationships/hyperlink" Target="consultantplus://offline/ref=D1935450FA40DBC21BBEFD137135F147502BA00E9B055F36A0137716219EA22120743D4FFD6FCF60748B041D7465773984637C5D5380E0F1JAHCP" TargetMode="External"/><Relationship Id="rId31" Type="http://schemas.openxmlformats.org/officeDocument/2006/relationships/hyperlink" Target="consultantplus://offline/ref=D1935450FA40DBC21BBEFD137135F147502AA5099A025F36A0137716219EA22132746543FF6CD467729E524C32J3H2P" TargetMode="External"/><Relationship Id="rId4" Type="http://schemas.openxmlformats.org/officeDocument/2006/relationships/hyperlink" Target="consultantplus://offline/ref=C70D72106A11543962D91895903D1FF901DF819AEAF126D977C494FB3065D636F7DBBFA9FFCC264F7789D95E2B86F2729641B1EC1DFF38E4O6i9P" TargetMode="External"/><Relationship Id="rId9" Type="http://schemas.openxmlformats.org/officeDocument/2006/relationships/hyperlink" Target="consultantplus://offline/ref=D1935450FA40DBC21BBEFD137135F147512DA90A98095F36A0137716219EA22120743D4FFD6CCA62728B041D7465773984637C5D5380E0F1JAHCP" TargetMode="External"/><Relationship Id="rId14" Type="http://schemas.openxmlformats.org/officeDocument/2006/relationships/hyperlink" Target="consultantplus://offline/ref=D1935450FA40DBC21BBEFD137135F147572CA80398005F36A0137716219EA22132746543FF6CD467729E524C32J3H2P" TargetMode="External"/><Relationship Id="rId22" Type="http://schemas.openxmlformats.org/officeDocument/2006/relationships/hyperlink" Target="consultantplus://offline/ref=D1935450FA40DBC21BBEFD137135F147512DA90D9C015F36A0137716219EA22132746543FF6CD467729E524C32J3H2P" TargetMode="External"/><Relationship Id="rId27" Type="http://schemas.openxmlformats.org/officeDocument/2006/relationships/hyperlink" Target="consultantplus://offline/ref=D1935450FA40DBC21BBEFD137135F147502BA90E9C065F36A0137716219EA22120743D4FFD6CCD66778B041D7465773984637C5D5380E0F1JAHCP" TargetMode="External"/><Relationship Id="rId30" Type="http://schemas.openxmlformats.org/officeDocument/2006/relationships/hyperlink" Target="consultantplus://offline/ref=D1935450FA40DBC21BBEFD137135F147572DA90A9A075F36A0137716219EA22132746543FF6CD467729E524C32J3H2P" TargetMode="External"/><Relationship Id="rId35" Type="http://schemas.openxmlformats.org/officeDocument/2006/relationships/hyperlink" Target="consultantplus://offline/ref=D1935450FA40DBC21BBEFD137135F147502BA00E9B055F36A0137716219EA22120743D4FFD6FCF60748B041D7465773984637C5D5380E0F1JAHCP" TargetMode="External"/><Relationship Id="rId8" Type="http://schemas.openxmlformats.org/officeDocument/2006/relationships/hyperlink" Target="consultantplus://offline/ref=D1935450FA40DBC21BBEFD137135F147572CA00896075F36A0137716219EA22120743D46F5679E3631D55D4E302E7A3C9A7F7C58J4HF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9016</Words>
  <Characters>51394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Ольга Алексеевна</dc:creator>
  <cp:keywords/>
  <dc:description/>
  <cp:lastModifiedBy>Фролова Ольга Алексеевна</cp:lastModifiedBy>
  <cp:revision>1</cp:revision>
  <dcterms:created xsi:type="dcterms:W3CDTF">2022-07-20T15:07:00Z</dcterms:created>
  <dcterms:modified xsi:type="dcterms:W3CDTF">2022-07-20T15:37:00Z</dcterms:modified>
</cp:coreProperties>
</file>